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261"/>
        <w:gridCol w:w="425"/>
        <w:gridCol w:w="233"/>
        <w:gridCol w:w="2035"/>
        <w:gridCol w:w="283"/>
        <w:gridCol w:w="2552"/>
      </w:tblGrid>
      <w:tr w:rsidR="0058719E" w:rsidTr="009A09E7">
        <w:trPr>
          <w:trHeight w:val="35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FC602F">
            <w:pPr>
              <w:pStyle w:val="Nagwek2"/>
              <w:rPr>
                <w:sz w:val="44"/>
              </w:rPr>
            </w:pPr>
            <w:r>
              <w:t>Inwestor:</w:t>
            </w:r>
            <w:r>
              <w:rPr>
                <w:sz w:val="44"/>
              </w:rPr>
              <w:t xml:space="preserve"> </w:t>
            </w:r>
          </w:p>
        </w:tc>
        <w:tc>
          <w:tcPr>
            <w:tcW w:w="8789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8719E" w:rsidRPr="00974B14" w:rsidRDefault="0058719E" w:rsidP="0018758D">
            <w:pPr>
              <w:snapToGrid w:val="0"/>
              <w:spacing w:after="0" w:line="240" w:lineRule="auto"/>
              <w:rPr>
                <w:rFonts w:ascii="ISOCPEUR" w:hAnsi="ISOCPEUR"/>
                <w:sz w:val="40"/>
                <w:szCs w:val="40"/>
              </w:rPr>
            </w:pPr>
            <w:r w:rsidRPr="00AC2498">
              <w:rPr>
                <w:rFonts w:ascii="ISOCPEUR" w:hAnsi="ISOCPEUR"/>
                <w:sz w:val="40"/>
                <w:szCs w:val="40"/>
              </w:rPr>
              <w:t>Gmin</w:t>
            </w:r>
            <w:r>
              <w:rPr>
                <w:rFonts w:ascii="ISOCPEUR" w:hAnsi="ISOCPEUR"/>
                <w:sz w:val="40"/>
                <w:szCs w:val="40"/>
              </w:rPr>
              <w:t>a</w:t>
            </w:r>
            <w:r w:rsidRPr="00AC2498">
              <w:rPr>
                <w:rFonts w:ascii="ISOCPEUR" w:hAnsi="ISOCPEUR"/>
                <w:sz w:val="40"/>
                <w:szCs w:val="40"/>
              </w:rPr>
              <w:t xml:space="preserve"> </w:t>
            </w:r>
            <w:r w:rsidR="0018758D">
              <w:rPr>
                <w:rFonts w:ascii="ISOCPEUR" w:hAnsi="ISOCPEUR"/>
                <w:sz w:val="40"/>
                <w:szCs w:val="40"/>
              </w:rPr>
              <w:t>Daleszyce</w:t>
            </w:r>
          </w:p>
        </w:tc>
      </w:tr>
      <w:tr w:rsidR="0058719E" w:rsidTr="009A09E7">
        <w:trPr>
          <w:trHeight w:val="57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44"/>
              </w:rPr>
            </w:pPr>
            <w:r>
              <w:rPr>
                <w:rFonts w:ascii="ISOCPEUR" w:hAnsi="ISOCPEUR"/>
                <w:sz w:val="28"/>
              </w:rPr>
              <w:t>Adres:</w:t>
            </w:r>
            <w:r>
              <w:rPr>
                <w:rFonts w:ascii="ISOCPEUR" w:hAnsi="ISOCPEUR"/>
                <w:sz w:val="44"/>
              </w:rPr>
              <w:t xml:space="preserve"> </w:t>
            </w:r>
          </w:p>
        </w:tc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974B14" w:rsidRDefault="0018758D" w:rsidP="0018758D">
            <w:pPr>
              <w:snapToGrid w:val="0"/>
              <w:spacing w:after="0" w:line="240" w:lineRule="auto"/>
              <w:rPr>
                <w:rFonts w:ascii="ISOCPEUR" w:hAnsi="ISOCPEUR"/>
                <w:sz w:val="40"/>
                <w:szCs w:val="40"/>
              </w:rPr>
            </w:pPr>
            <w:r>
              <w:rPr>
                <w:rFonts w:ascii="ISOCPEUR" w:hAnsi="ISOCPEUR"/>
                <w:sz w:val="40"/>
                <w:szCs w:val="40"/>
              </w:rPr>
              <w:t>Plac Staszica</w:t>
            </w:r>
            <w:r w:rsidR="00181DC1">
              <w:rPr>
                <w:rFonts w:ascii="ISOCPEUR" w:hAnsi="ISOCPEUR"/>
                <w:sz w:val="40"/>
                <w:szCs w:val="40"/>
              </w:rPr>
              <w:t xml:space="preserve"> </w:t>
            </w:r>
            <w:r w:rsidR="0058719E">
              <w:rPr>
                <w:rFonts w:ascii="ISOCPEUR" w:hAnsi="ISOCPEUR"/>
                <w:sz w:val="40"/>
                <w:szCs w:val="40"/>
              </w:rPr>
              <w:t>9</w:t>
            </w:r>
            <w:r w:rsidR="00181DC1">
              <w:rPr>
                <w:rFonts w:ascii="ISOCPEUR" w:hAnsi="ISOCPEUR"/>
                <w:sz w:val="40"/>
                <w:szCs w:val="40"/>
              </w:rPr>
              <w:t xml:space="preserve">, </w:t>
            </w:r>
            <w:r w:rsidR="00181DC1" w:rsidRPr="00974B14">
              <w:rPr>
                <w:rFonts w:ascii="ISOCPEUR" w:hAnsi="ISOCPEUR"/>
                <w:sz w:val="40"/>
                <w:szCs w:val="40"/>
              </w:rPr>
              <w:t>2</w:t>
            </w:r>
            <w:r w:rsidR="00181DC1">
              <w:rPr>
                <w:rFonts w:ascii="ISOCPEUR" w:hAnsi="ISOCPEUR"/>
                <w:sz w:val="40"/>
                <w:szCs w:val="40"/>
              </w:rPr>
              <w:t>6</w:t>
            </w:r>
            <w:r w:rsidR="00181DC1" w:rsidRPr="00974B14">
              <w:rPr>
                <w:rFonts w:ascii="ISOCPEUR" w:hAnsi="ISOCPEUR"/>
                <w:sz w:val="40"/>
                <w:szCs w:val="40"/>
              </w:rPr>
              <w:t>-</w:t>
            </w:r>
            <w:r w:rsidR="00181DC1">
              <w:rPr>
                <w:rFonts w:ascii="ISOCPEUR" w:hAnsi="ISOCPEUR"/>
                <w:sz w:val="40"/>
                <w:szCs w:val="40"/>
              </w:rPr>
              <w:t>0</w:t>
            </w:r>
            <w:r>
              <w:rPr>
                <w:rFonts w:ascii="ISOCPEUR" w:hAnsi="ISOCPEUR"/>
                <w:sz w:val="40"/>
                <w:szCs w:val="40"/>
              </w:rPr>
              <w:t>21</w:t>
            </w:r>
            <w:r w:rsidR="00181DC1" w:rsidRPr="00974B14">
              <w:rPr>
                <w:rFonts w:ascii="ISOCPEUR" w:hAnsi="ISOCPEUR"/>
                <w:sz w:val="40"/>
                <w:szCs w:val="40"/>
              </w:rPr>
              <w:t xml:space="preserve"> </w:t>
            </w:r>
            <w:r>
              <w:rPr>
                <w:rFonts w:ascii="ISOCPEUR" w:hAnsi="ISOCPEUR"/>
                <w:sz w:val="40"/>
                <w:szCs w:val="40"/>
              </w:rPr>
              <w:t>Daleszyce</w:t>
            </w:r>
          </w:p>
        </w:tc>
      </w:tr>
      <w:tr w:rsidR="009E47D3" w:rsidRPr="009E47D3" w:rsidTr="009A09E7">
        <w:trPr>
          <w:trHeight w:val="35"/>
        </w:trPr>
        <w:tc>
          <w:tcPr>
            <w:tcW w:w="10207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9E47D3" w:rsidRDefault="0058719E" w:rsidP="0058719E">
            <w:pPr>
              <w:pStyle w:val="Nagwek9"/>
              <w:keepLines w:val="0"/>
              <w:numPr>
                <w:ilvl w:val="8"/>
                <w:numId w:val="1"/>
              </w:numPr>
              <w:suppressAutoHyphens/>
              <w:spacing w:before="0" w:line="240" w:lineRule="auto"/>
              <w:jc w:val="center"/>
              <w:rPr>
                <w:rFonts w:ascii="Architext" w:hAnsi="Architext"/>
                <w:b/>
                <w:i w:val="0"/>
                <w:color w:val="002060"/>
                <w:sz w:val="32"/>
                <w:szCs w:val="32"/>
              </w:rPr>
            </w:pPr>
          </w:p>
          <w:p w:rsidR="0058719E" w:rsidRPr="00A91043" w:rsidRDefault="0058719E" w:rsidP="0058719E">
            <w:pPr>
              <w:pStyle w:val="Nagwek9"/>
              <w:keepLines w:val="0"/>
              <w:numPr>
                <w:ilvl w:val="8"/>
                <w:numId w:val="1"/>
              </w:numPr>
              <w:suppressAutoHyphens/>
              <w:spacing w:before="0" w:line="240" w:lineRule="auto"/>
              <w:jc w:val="center"/>
              <w:rPr>
                <w:rFonts w:ascii="Algerian" w:hAnsi="Algerian"/>
                <w:i w:val="0"/>
                <w:color w:val="0070C0"/>
                <w:spacing w:val="24"/>
                <w:sz w:val="112"/>
                <w:szCs w:val="112"/>
              </w:rPr>
            </w:pPr>
            <w:r w:rsidRPr="00A91043">
              <w:rPr>
                <w:rFonts w:ascii="Algerian" w:hAnsi="Algerian"/>
                <w:i w:val="0"/>
                <w:color w:val="0070C0"/>
                <w:spacing w:val="24"/>
                <w:sz w:val="112"/>
                <w:szCs w:val="112"/>
              </w:rPr>
              <w:t>PROJEKT</w:t>
            </w:r>
          </w:p>
          <w:p w:rsidR="0058719E" w:rsidRPr="009E47D3" w:rsidRDefault="0058719E" w:rsidP="00E43CCF">
            <w:pPr>
              <w:jc w:val="center"/>
              <w:rPr>
                <w:rFonts w:ascii="Architext" w:hAnsi="Architext"/>
                <w:b/>
                <w:color w:val="002060"/>
                <w:sz w:val="32"/>
                <w:szCs w:val="32"/>
              </w:rPr>
            </w:pPr>
          </w:p>
        </w:tc>
      </w:tr>
      <w:tr w:rsidR="0058719E" w:rsidTr="009A09E7">
        <w:trPr>
          <w:trHeight w:val="3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2"/>
              </w:rPr>
            </w:pPr>
            <w:r>
              <w:rPr>
                <w:rFonts w:ascii="ISOCPEUR" w:hAnsi="ISOCPEUR"/>
                <w:sz w:val="28"/>
              </w:rPr>
              <w:t>Stadium</w:t>
            </w:r>
            <w:r>
              <w:rPr>
                <w:rFonts w:ascii="ISOCPEUR" w:hAnsi="ISOCPEUR"/>
                <w:sz w:val="32"/>
              </w:rPr>
              <w:t>:</w:t>
            </w:r>
          </w:p>
        </w:tc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974B14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6"/>
                <w:szCs w:val="36"/>
              </w:rPr>
            </w:pPr>
            <w:r w:rsidRPr="00974B14">
              <w:rPr>
                <w:rFonts w:ascii="ISOCPEUR" w:hAnsi="ISOCPEUR"/>
                <w:sz w:val="36"/>
                <w:szCs w:val="36"/>
              </w:rPr>
              <w:t>Projekt Budowlany</w:t>
            </w:r>
          </w:p>
        </w:tc>
      </w:tr>
      <w:tr w:rsidR="0058719E" w:rsidRPr="000D03F8" w:rsidTr="009A09E7">
        <w:trPr>
          <w:trHeight w:val="35"/>
        </w:trPr>
        <w:tc>
          <w:tcPr>
            <w:tcW w:w="10207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684323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b/>
                <w:sz w:val="44"/>
                <w:szCs w:val="44"/>
              </w:rPr>
            </w:pPr>
          </w:p>
        </w:tc>
      </w:tr>
      <w:tr w:rsidR="0058719E" w:rsidTr="009A09E7">
        <w:trPr>
          <w:trHeight w:val="3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2"/>
              </w:rPr>
            </w:pPr>
            <w:r>
              <w:rPr>
                <w:rFonts w:ascii="ISOCPEUR" w:hAnsi="ISOCPEUR"/>
                <w:sz w:val="28"/>
              </w:rPr>
              <w:t>Branża</w:t>
            </w:r>
            <w:r>
              <w:rPr>
                <w:rFonts w:ascii="ISOCPEUR" w:hAnsi="ISOCPEUR"/>
                <w:sz w:val="32"/>
              </w:rPr>
              <w:t>:</w:t>
            </w:r>
          </w:p>
        </w:tc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974B14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6"/>
                <w:szCs w:val="36"/>
              </w:rPr>
            </w:pPr>
            <w:r w:rsidRPr="00974B14">
              <w:rPr>
                <w:rFonts w:ascii="ISOCPEUR" w:hAnsi="ISOCPEUR"/>
                <w:sz w:val="36"/>
                <w:szCs w:val="36"/>
              </w:rPr>
              <w:t>Elektryczna</w:t>
            </w:r>
          </w:p>
        </w:tc>
      </w:tr>
      <w:tr w:rsidR="0058719E" w:rsidRPr="000D03F8" w:rsidTr="009A09E7">
        <w:trPr>
          <w:trHeight w:val="3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b/>
                <w:sz w:val="32"/>
                <w:szCs w:val="32"/>
              </w:rPr>
            </w:pPr>
          </w:p>
        </w:tc>
        <w:tc>
          <w:tcPr>
            <w:tcW w:w="8789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8719E" w:rsidRPr="00684323" w:rsidRDefault="00E53CD4" w:rsidP="00E53CD4">
            <w:pPr>
              <w:tabs>
                <w:tab w:val="left" w:pos="3416"/>
              </w:tabs>
              <w:snapToGrid w:val="0"/>
              <w:spacing w:after="0" w:line="240" w:lineRule="auto"/>
              <w:rPr>
                <w:rFonts w:ascii="ISOCPEUR" w:hAnsi="ISOCPEUR"/>
                <w:b/>
                <w:sz w:val="44"/>
                <w:szCs w:val="44"/>
              </w:rPr>
            </w:pPr>
            <w:r>
              <w:rPr>
                <w:rFonts w:ascii="ISOCPEUR" w:hAnsi="ISOCPEUR"/>
                <w:b/>
                <w:sz w:val="44"/>
                <w:szCs w:val="44"/>
              </w:rPr>
              <w:tab/>
            </w:r>
          </w:p>
        </w:tc>
      </w:tr>
      <w:tr w:rsidR="00181DC1" w:rsidTr="009A09E7">
        <w:trPr>
          <w:trHeight w:val="3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C1" w:rsidRDefault="00181DC1" w:rsidP="0058719E">
            <w:pPr>
              <w:snapToGrid w:val="0"/>
              <w:spacing w:after="0" w:line="240" w:lineRule="auto"/>
              <w:rPr>
                <w:rFonts w:ascii="ISOCPEUR" w:hAnsi="ISOCPEUR"/>
                <w:sz w:val="32"/>
              </w:rPr>
            </w:pPr>
            <w:r>
              <w:rPr>
                <w:rFonts w:ascii="ISOCPEUR" w:hAnsi="ISOCPEUR"/>
                <w:sz w:val="28"/>
              </w:rPr>
              <w:t>Obiekt</w:t>
            </w:r>
            <w:r>
              <w:rPr>
                <w:rFonts w:ascii="ISOCPEUR" w:hAnsi="ISOCPEUR"/>
                <w:sz w:val="32"/>
              </w:rPr>
              <w:t>: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C1" w:rsidRPr="00974B14" w:rsidRDefault="00181DC1" w:rsidP="00181DC1">
            <w:pPr>
              <w:snapToGrid w:val="0"/>
              <w:spacing w:after="0" w:line="240" w:lineRule="auto"/>
              <w:rPr>
                <w:rFonts w:ascii="ISOCPEUR" w:hAnsi="ISOCPEUR"/>
                <w:sz w:val="36"/>
                <w:szCs w:val="36"/>
              </w:rPr>
            </w:pPr>
            <w:r>
              <w:rPr>
                <w:rFonts w:ascii="ISOCPEUR" w:hAnsi="ISOCPEUR"/>
                <w:sz w:val="36"/>
                <w:szCs w:val="36"/>
              </w:rPr>
              <w:t>Oświetlenie drogowe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C1" w:rsidRPr="00181DC1" w:rsidRDefault="00181DC1" w:rsidP="00181DC1">
            <w:pPr>
              <w:snapToGrid w:val="0"/>
              <w:spacing w:after="0" w:line="240" w:lineRule="auto"/>
              <w:rPr>
                <w:rFonts w:ascii="ISOCPEUR" w:hAnsi="ISOCPEUR"/>
                <w:sz w:val="28"/>
              </w:rPr>
            </w:pPr>
            <w:r w:rsidRPr="00181DC1">
              <w:rPr>
                <w:rFonts w:ascii="ISOCPEUR" w:hAnsi="ISOCPEUR"/>
                <w:sz w:val="28"/>
              </w:rPr>
              <w:t xml:space="preserve">Kategoria </w:t>
            </w:r>
            <w:r>
              <w:rPr>
                <w:rFonts w:ascii="ISOCPEUR" w:hAnsi="ISOCPEUR"/>
                <w:sz w:val="28"/>
              </w:rPr>
              <w:t>obiektu: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81DC1" w:rsidRPr="00974B14" w:rsidRDefault="00181DC1" w:rsidP="007D3FBA">
            <w:pPr>
              <w:snapToGrid w:val="0"/>
              <w:spacing w:after="0" w:line="240" w:lineRule="auto"/>
              <w:rPr>
                <w:rFonts w:ascii="ISOCPEUR" w:hAnsi="ISOCPEUR"/>
                <w:sz w:val="36"/>
                <w:szCs w:val="36"/>
              </w:rPr>
            </w:pPr>
            <w:r>
              <w:rPr>
                <w:rFonts w:ascii="ISOCPEUR" w:hAnsi="ISOCPEUR"/>
                <w:sz w:val="36"/>
                <w:szCs w:val="36"/>
              </w:rPr>
              <w:t>XXVI</w:t>
            </w:r>
          </w:p>
        </w:tc>
      </w:tr>
      <w:tr w:rsidR="0058719E" w:rsidRPr="000D03F8" w:rsidTr="009A09E7">
        <w:trPr>
          <w:trHeight w:val="3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b/>
                <w:sz w:val="32"/>
                <w:szCs w:val="32"/>
              </w:rPr>
            </w:pPr>
          </w:p>
        </w:tc>
        <w:tc>
          <w:tcPr>
            <w:tcW w:w="8789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8719E" w:rsidRPr="00684323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b/>
                <w:sz w:val="44"/>
                <w:szCs w:val="44"/>
              </w:rPr>
            </w:pPr>
          </w:p>
        </w:tc>
      </w:tr>
      <w:tr w:rsidR="0058719E" w:rsidTr="009A09E7">
        <w:trPr>
          <w:trHeight w:val="3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2"/>
              </w:rPr>
            </w:pPr>
            <w:r>
              <w:rPr>
                <w:rFonts w:ascii="ISOCPEUR" w:hAnsi="ISOCPEUR"/>
                <w:sz w:val="28"/>
              </w:rPr>
              <w:t>Adres</w:t>
            </w:r>
            <w:r>
              <w:rPr>
                <w:rFonts w:ascii="ISOCPEUR" w:hAnsi="ISOCPEUR"/>
                <w:sz w:val="32"/>
              </w:rPr>
              <w:t>:</w:t>
            </w:r>
          </w:p>
        </w:tc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E67F63" w:rsidRDefault="0018758D" w:rsidP="006A1864">
            <w:pPr>
              <w:snapToGrid w:val="0"/>
              <w:spacing w:after="0" w:line="240" w:lineRule="auto"/>
              <w:rPr>
                <w:rFonts w:ascii="ISOCPEUR" w:hAnsi="ISOCPEUR"/>
                <w:sz w:val="36"/>
                <w:szCs w:val="36"/>
              </w:rPr>
            </w:pPr>
            <w:r w:rsidRPr="00E67F63">
              <w:rPr>
                <w:rFonts w:ascii="ISOCPEUR" w:hAnsi="ISOCPEUR"/>
                <w:sz w:val="36"/>
                <w:szCs w:val="36"/>
              </w:rPr>
              <w:t>Kaczyn</w:t>
            </w:r>
            <w:r w:rsidR="00B07ECB" w:rsidRPr="00E67F63">
              <w:rPr>
                <w:rFonts w:ascii="ISOCPEUR" w:hAnsi="ISOCPEUR"/>
                <w:sz w:val="36"/>
                <w:szCs w:val="36"/>
              </w:rPr>
              <w:t xml:space="preserve"> </w:t>
            </w:r>
            <w:r w:rsidR="00181DC1" w:rsidRPr="00E67F63">
              <w:rPr>
                <w:rFonts w:ascii="ISOCPEUR" w:hAnsi="ISOCPEUR"/>
                <w:sz w:val="36"/>
                <w:szCs w:val="36"/>
              </w:rPr>
              <w:t xml:space="preserve">dz. nr </w:t>
            </w:r>
            <w:proofErr w:type="spellStart"/>
            <w:r w:rsidR="00181DC1" w:rsidRPr="00E67F63">
              <w:rPr>
                <w:rFonts w:ascii="ISOCPEUR" w:hAnsi="ISOCPEUR"/>
                <w:sz w:val="36"/>
                <w:szCs w:val="36"/>
              </w:rPr>
              <w:t>ewid</w:t>
            </w:r>
            <w:proofErr w:type="spellEnd"/>
            <w:r w:rsidR="00181DC1" w:rsidRPr="00E67F63">
              <w:rPr>
                <w:rFonts w:ascii="ISOCPEUR" w:hAnsi="ISOCPEUR"/>
                <w:sz w:val="36"/>
                <w:szCs w:val="36"/>
              </w:rPr>
              <w:t xml:space="preserve">. </w:t>
            </w:r>
            <w:r w:rsidRPr="00E67F63">
              <w:rPr>
                <w:rFonts w:ascii="ISOCPEUR" w:hAnsi="ISOCPEUR"/>
                <w:sz w:val="36"/>
                <w:szCs w:val="36"/>
              </w:rPr>
              <w:t>398,</w:t>
            </w:r>
            <w:r w:rsidR="00181DC1" w:rsidRPr="00E67F63">
              <w:rPr>
                <w:rFonts w:ascii="ISOCPEUR" w:hAnsi="ISOCPEUR"/>
                <w:sz w:val="36"/>
                <w:szCs w:val="36"/>
              </w:rPr>
              <w:t xml:space="preserve"> obręb 00</w:t>
            </w:r>
            <w:r w:rsidRPr="00E67F63">
              <w:rPr>
                <w:rFonts w:ascii="ISOCPEUR" w:hAnsi="ISOCPEUR"/>
                <w:sz w:val="36"/>
                <w:szCs w:val="36"/>
              </w:rPr>
              <w:t xml:space="preserve">06, </w:t>
            </w:r>
            <w:r w:rsidR="006A1864" w:rsidRPr="00E67F63">
              <w:rPr>
                <w:rFonts w:ascii="ISOCPEUR" w:hAnsi="ISOCPEUR"/>
                <w:sz w:val="36"/>
                <w:szCs w:val="36"/>
              </w:rPr>
              <w:t>Marzysz</w:t>
            </w:r>
          </w:p>
        </w:tc>
      </w:tr>
      <w:tr w:rsidR="0058719E" w:rsidRPr="000D03F8" w:rsidTr="009A09E7">
        <w:trPr>
          <w:trHeight w:val="3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b/>
                <w:sz w:val="32"/>
                <w:szCs w:val="32"/>
              </w:rPr>
            </w:pPr>
          </w:p>
        </w:tc>
        <w:tc>
          <w:tcPr>
            <w:tcW w:w="8789" w:type="dxa"/>
            <w:gridSpan w:val="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8719E" w:rsidRPr="00684323" w:rsidRDefault="0058719E" w:rsidP="0058719E">
            <w:pPr>
              <w:snapToGrid w:val="0"/>
              <w:spacing w:after="0" w:line="240" w:lineRule="auto"/>
              <w:rPr>
                <w:sz w:val="44"/>
                <w:szCs w:val="44"/>
              </w:rPr>
            </w:pPr>
          </w:p>
        </w:tc>
      </w:tr>
      <w:tr w:rsidR="0058719E" w:rsidTr="009A09E7">
        <w:trPr>
          <w:trHeight w:val="35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2"/>
              </w:rPr>
            </w:pPr>
            <w:r>
              <w:rPr>
                <w:rFonts w:ascii="ISOCPEUR" w:hAnsi="ISOCPEUR"/>
                <w:sz w:val="28"/>
              </w:rPr>
              <w:t>Temat</w:t>
            </w:r>
            <w:r>
              <w:rPr>
                <w:rFonts w:ascii="ISOCPEUR" w:hAnsi="ISOCPEUR"/>
                <w:sz w:val="32"/>
              </w:rPr>
              <w:t>:</w:t>
            </w:r>
          </w:p>
        </w:tc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C4502" w:rsidRPr="006C4502" w:rsidRDefault="00181DC1" w:rsidP="00726C1C">
            <w:pPr>
              <w:pStyle w:val="Tekstpodstawowy"/>
              <w:spacing w:after="0"/>
              <w:jc w:val="both"/>
              <w:rPr>
                <w:rFonts w:ascii="ISOCPEUR" w:hAnsi="ISOCPEUR"/>
                <w:sz w:val="36"/>
                <w:szCs w:val="36"/>
              </w:rPr>
            </w:pPr>
            <w:r>
              <w:rPr>
                <w:rFonts w:ascii="ISOCPEUR" w:hAnsi="ISOCPEUR"/>
                <w:sz w:val="36"/>
                <w:szCs w:val="36"/>
              </w:rPr>
              <w:t>B</w:t>
            </w:r>
            <w:r w:rsidR="00D522F1" w:rsidRPr="006C4502">
              <w:rPr>
                <w:rFonts w:ascii="ISOCPEUR" w:hAnsi="ISOCPEUR"/>
                <w:sz w:val="36"/>
                <w:szCs w:val="36"/>
              </w:rPr>
              <w:t xml:space="preserve">udowa oświetlenia </w:t>
            </w:r>
            <w:r w:rsidR="00872363">
              <w:rPr>
                <w:rFonts w:ascii="ISOCPEUR" w:hAnsi="ISOCPEUR"/>
                <w:sz w:val="36"/>
                <w:szCs w:val="36"/>
              </w:rPr>
              <w:t>drogowego</w:t>
            </w:r>
            <w:r w:rsidR="00726C1C">
              <w:rPr>
                <w:rFonts w:ascii="ISOCPEUR" w:hAnsi="ISOCPEUR"/>
                <w:sz w:val="36"/>
                <w:szCs w:val="36"/>
              </w:rPr>
              <w:t xml:space="preserve"> na istniejących słupach</w:t>
            </w:r>
            <w:r w:rsidR="00817851">
              <w:rPr>
                <w:rFonts w:ascii="ISOCPEUR" w:hAnsi="ISOCPEUR"/>
                <w:sz w:val="36"/>
                <w:szCs w:val="36"/>
              </w:rPr>
              <w:t xml:space="preserve"> linii </w:t>
            </w:r>
            <w:proofErr w:type="spellStart"/>
            <w:r w:rsidR="00817851">
              <w:rPr>
                <w:rFonts w:ascii="ISOCPEUR" w:hAnsi="ISOCPEUR"/>
                <w:sz w:val="36"/>
                <w:szCs w:val="36"/>
              </w:rPr>
              <w:t>nn</w:t>
            </w:r>
            <w:proofErr w:type="spellEnd"/>
            <w:r w:rsidR="00872363">
              <w:rPr>
                <w:rFonts w:ascii="ISOCPEUR" w:hAnsi="ISOCPEUR"/>
                <w:sz w:val="36"/>
                <w:szCs w:val="36"/>
              </w:rPr>
              <w:t xml:space="preserve">, </w:t>
            </w:r>
            <w:r w:rsidR="00B07ECB">
              <w:rPr>
                <w:rFonts w:ascii="ISOCPEUR" w:hAnsi="ISOCPEUR"/>
                <w:sz w:val="36"/>
                <w:szCs w:val="36"/>
              </w:rPr>
              <w:t>wzdłuż drogi</w:t>
            </w:r>
            <w:r w:rsidR="00D522F1" w:rsidRPr="006C4502">
              <w:rPr>
                <w:rFonts w:ascii="ISOCPEUR" w:hAnsi="ISOCPEUR"/>
                <w:sz w:val="36"/>
                <w:szCs w:val="36"/>
              </w:rPr>
              <w:t xml:space="preserve"> </w:t>
            </w:r>
            <w:r>
              <w:rPr>
                <w:rFonts w:ascii="ISOCPEUR" w:hAnsi="ISOCPEUR"/>
                <w:sz w:val="36"/>
                <w:szCs w:val="36"/>
              </w:rPr>
              <w:t>gminnej</w:t>
            </w:r>
            <w:r w:rsidR="003E2918">
              <w:rPr>
                <w:rFonts w:ascii="ISOCPEUR" w:hAnsi="ISOCPEUR"/>
                <w:sz w:val="36"/>
                <w:szCs w:val="36"/>
              </w:rPr>
              <w:t xml:space="preserve"> (dz. nr 398)</w:t>
            </w:r>
            <w:r w:rsidR="00817851">
              <w:rPr>
                <w:rFonts w:ascii="ISOCPEUR" w:hAnsi="ISOCPEUR"/>
                <w:sz w:val="36"/>
                <w:szCs w:val="36"/>
              </w:rPr>
              <w:t xml:space="preserve">, </w:t>
            </w:r>
            <w:r w:rsidR="00B07ECB" w:rsidRPr="006C4502">
              <w:rPr>
                <w:rFonts w:ascii="ISOCPEUR" w:hAnsi="ISOCPEUR"/>
                <w:sz w:val="36"/>
                <w:szCs w:val="36"/>
              </w:rPr>
              <w:t xml:space="preserve">w </w:t>
            </w:r>
            <w:proofErr w:type="spellStart"/>
            <w:r w:rsidR="00662047">
              <w:rPr>
                <w:rFonts w:ascii="ISOCPEUR" w:hAnsi="ISOCPEUR"/>
                <w:sz w:val="36"/>
                <w:szCs w:val="36"/>
              </w:rPr>
              <w:t>msc</w:t>
            </w:r>
            <w:proofErr w:type="spellEnd"/>
            <w:r w:rsidR="00662047">
              <w:rPr>
                <w:rFonts w:ascii="ISOCPEUR" w:hAnsi="ISOCPEUR"/>
                <w:sz w:val="36"/>
                <w:szCs w:val="36"/>
              </w:rPr>
              <w:t xml:space="preserve">. </w:t>
            </w:r>
            <w:r w:rsidR="0018758D">
              <w:rPr>
                <w:rFonts w:ascii="ISOCPEUR" w:hAnsi="ISOCPEUR"/>
                <w:sz w:val="36"/>
                <w:szCs w:val="36"/>
              </w:rPr>
              <w:t xml:space="preserve">Kaczyn </w:t>
            </w:r>
          </w:p>
        </w:tc>
      </w:tr>
      <w:tr w:rsidR="0058719E" w:rsidRPr="00BF54AD" w:rsidTr="009A09E7">
        <w:trPr>
          <w:trHeight w:val="770"/>
        </w:trPr>
        <w:tc>
          <w:tcPr>
            <w:tcW w:w="10207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0D03F8" w:rsidRDefault="000D03F8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181DC1" w:rsidRDefault="00181DC1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A7829" w:rsidRDefault="005A7829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A7829" w:rsidRDefault="005A7829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684323" w:rsidRDefault="00684323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Pr="00BF54AD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</w:tc>
      </w:tr>
      <w:tr w:rsidR="0058719E" w:rsidRPr="0058719E" w:rsidTr="001114D7">
        <w:trPr>
          <w:trHeight w:val="380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58719E" w:rsidRDefault="0058719E" w:rsidP="0058719E">
            <w:pPr>
              <w:snapToGrid w:val="0"/>
              <w:spacing w:after="0" w:line="240" w:lineRule="auto"/>
              <w:jc w:val="center"/>
              <w:rPr>
                <w:rFonts w:ascii="ISOCPEUR" w:hAnsi="ISOCPEUR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58719E" w:rsidRDefault="0058719E" w:rsidP="0058719E">
            <w:pPr>
              <w:pStyle w:val="Nagwek7"/>
              <w:keepLines w:val="0"/>
              <w:numPr>
                <w:ilvl w:val="6"/>
                <w:numId w:val="1"/>
              </w:numPr>
              <w:suppressAutoHyphens/>
              <w:snapToGrid w:val="0"/>
              <w:spacing w:before="0" w:line="240" w:lineRule="auto"/>
              <w:jc w:val="center"/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</w:pPr>
            <w:r w:rsidRPr="0058719E"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>Imię i nazwisko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58719E" w:rsidRDefault="0058719E" w:rsidP="009631DA">
            <w:pPr>
              <w:pStyle w:val="Nagwek7"/>
              <w:keepLines w:val="0"/>
              <w:numPr>
                <w:ilvl w:val="0"/>
                <w:numId w:val="0"/>
              </w:numPr>
              <w:suppressAutoHyphens/>
              <w:snapToGrid w:val="0"/>
              <w:spacing w:before="0" w:line="240" w:lineRule="auto"/>
              <w:jc w:val="center"/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</w:pPr>
            <w:r w:rsidRPr="0058719E"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 xml:space="preserve">Nr </w:t>
            </w:r>
            <w:proofErr w:type="spellStart"/>
            <w:r w:rsidRPr="0058719E"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>Upr</w:t>
            </w:r>
            <w:proofErr w:type="spellEnd"/>
            <w:r w:rsidRPr="0058719E"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>. Bud.</w:t>
            </w:r>
            <w:r w:rsidR="00181DC1"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 xml:space="preserve"> / Specjalność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58719E" w:rsidRDefault="0058719E" w:rsidP="0058719E">
            <w:pPr>
              <w:pStyle w:val="Nagwek7"/>
              <w:keepLines w:val="0"/>
              <w:numPr>
                <w:ilvl w:val="6"/>
                <w:numId w:val="1"/>
              </w:numPr>
              <w:suppressAutoHyphens/>
              <w:snapToGrid w:val="0"/>
              <w:spacing w:before="0" w:line="240" w:lineRule="auto"/>
              <w:jc w:val="center"/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>P</w:t>
            </w:r>
            <w:r w:rsidRPr="0058719E"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>odpis</w:t>
            </w:r>
            <w:r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58719E" w:rsidTr="001114D7">
        <w:trPr>
          <w:trHeight w:val="50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F54D4F" w:rsidRDefault="0058719E" w:rsidP="0058719E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F54D4F">
              <w:rPr>
                <w:rFonts w:ascii="ISOCPEUR" w:hAnsi="ISOCPEUR"/>
                <w:sz w:val="24"/>
                <w:szCs w:val="24"/>
              </w:rPr>
              <w:t>Projektował</w:t>
            </w:r>
            <w:r w:rsidRPr="00F54D4F">
              <w:rPr>
                <w:sz w:val="24"/>
                <w:szCs w:val="24"/>
              </w:rPr>
              <w:t>: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8A5256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28"/>
                <w:szCs w:val="28"/>
              </w:rPr>
            </w:pPr>
            <w:r w:rsidRPr="008A5256">
              <w:rPr>
                <w:rFonts w:ascii="ISOCPEUR" w:hAnsi="ISOCPEUR"/>
                <w:sz w:val="28"/>
                <w:szCs w:val="28"/>
              </w:rPr>
              <w:t>mgr inż. Krzysztof Gil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086041">
            <w:pPr>
              <w:snapToGrid w:val="0"/>
              <w:spacing w:after="0"/>
              <w:jc w:val="center"/>
              <w:rPr>
                <w:rFonts w:ascii="ISOCPEUR" w:hAnsi="ISOCPEUR"/>
                <w:sz w:val="24"/>
                <w:szCs w:val="24"/>
              </w:rPr>
            </w:pPr>
            <w:r w:rsidRPr="008A5256">
              <w:rPr>
                <w:rFonts w:ascii="ISOCPEUR" w:hAnsi="ISOCPEUR"/>
                <w:sz w:val="24"/>
                <w:szCs w:val="24"/>
              </w:rPr>
              <w:t>SWK/0104/POOE/08</w:t>
            </w:r>
          </w:p>
          <w:p w:rsidR="00181DC1" w:rsidRPr="009A09E7" w:rsidRDefault="00D72B40" w:rsidP="00086041">
            <w:pPr>
              <w:snapToGrid w:val="0"/>
              <w:spacing w:after="0"/>
              <w:jc w:val="center"/>
              <w:rPr>
                <w:rFonts w:ascii="ISOCPEUR" w:hAnsi="ISOCPEUR"/>
              </w:rPr>
            </w:pPr>
            <w:r w:rsidRPr="009A09E7">
              <w:rPr>
                <w:rFonts w:ascii="ISOCPEUR" w:hAnsi="ISOCPEUR"/>
              </w:rPr>
              <w:t>Sieci i instalacje elektryczne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726C1C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72"/>
                <w:szCs w:val="72"/>
              </w:rPr>
            </w:pPr>
          </w:p>
        </w:tc>
      </w:tr>
      <w:tr w:rsidR="0058719E" w:rsidRPr="006F272B" w:rsidTr="001114D7">
        <w:trPr>
          <w:trHeight w:val="504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F54D4F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24"/>
                <w:szCs w:val="24"/>
              </w:rPr>
            </w:pPr>
            <w:r w:rsidRPr="00F54D4F">
              <w:rPr>
                <w:rFonts w:ascii="ISOCPEUR" w:hAnsi="ISOCPEUR"/>
                <w:sz w:val="24"/>
                <w:szCs w:val="24"/>
              </w:rPr>
              <w:t>Sprawdził: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8A5256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28"/>
                <w:szCs w:val="28"/>
              </w:rPr>
            </w:pPr>
            <w:r w:rsidRPr="008A5256">
              <w:rPr>
                <w:rFonts w:ascii="ISOCPEUR" w:hAnsi="ISOCPEUR"/>
                <w:sz w:val="28"/>
                <w:szCs w:val="28"/>
              </w:rPr>
              <w:t>mgr inż. Romuald Stawiarski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086041">
            <w:pPr>
              <w:snapToGrid w:val="0"/>
              <w:spacing w:after="0"/>
              <w:jc w:val="center"/>
              <w:rPr>
                <w:rFonts w:ascii="ISOCPEUR" w:hAnsi="ISOCPEUR"/>
                <w:sz w:val="24"/>
                <w:szCs w:val="24"/>
              </w:rPr>
            </w:pPr>
            <w:r w:rsidRPr="008A5256">
              <w:rPr>
                <w:rFonts w:ascii="ISOCPEUR" w:hAnsi="ISOCPEUR"/>
                <w:sz w:val="24"/>
                <w:szCs w:val="24"/>
              </w:rPr>
              <w:t>Kl-80/97</w:t>
            </w:r>
          </w:p>
          <w:p w:rsidR="00181DC1" w:rsidRPr="009A09E7" w:rsidRDefault="00C1349C" w:rsidP="00086041">
            <w:pPr>
              <w:snapToGrid w:val="0"/>
              <w:spacing w:after="0"/>
              <w:jc w:val="center"/>
              <w:rPr>
                <w:rFonts w:ascii="ISOCPEUR" w:hAnsi="ISOCPEUR"/>
              </w:rPr>
            </w:pPr>
            <w:r w:rsidRPr="009A09E7">
              <w:rPr>
                <w:rFonts w:ascii="ISOCPEUR" w:hAnsi="ISOCPEUR"/>
              </w:rPr>
              <w:t>Sieci i instalacje elektryczne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726C1C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72"/>
                <w:szCs w:val="72"/>
              </w:rPr>
            </w:pPr>
          </w:p>
        </w:tc>
      </w:tr>
      <w:tr w:rsidR="0058719E" w:rsidRPr="00BF54AD" w:rsidTr="009A09E7">
        <w:trPr>
          <w:trHeight w:val="770"/>
        </w:trPr>
        <w:tc>
          <w:tcPr>
            <w:tcW w:w="10207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BF54AD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4F24F0" w:rsidRDefault="004F24F0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726C1C" w:rsidRDefault="00726C1C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4F24F0" w:rsidRDefault="004F24F0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1114D7" w:rsidRPr="00BF54AD" w:rsidRDefault="001114D7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Pr="00BF54AD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Pr="00BF54AD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</w:tc>
      </w:tr>
      <w:tr w:rsidR="0058719E" w:rsidRPr="0058719E" w:rsidTr="009A09E7">
        <w:trPr>
          <w:trHeight w:val="380"/>
        </w:trPr>
        <w:tc>
          <w:tcPr>
            <w:tcW w:w="5337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8719E" w:rsidRPr="0058719E" w:rsidRDefault="0058719E" w:rsidP="0058719E">
            <w:pPr>
              <w:snapToGrid w:val="0"/>
              <w:spacing w:after="0" w:line="240" w:lineRule="auto"/>
              <w:jc w:val="center"/>
              <w:rPr>
                <w:rFonts w:ascii="ISOCPEUR" w:hAnsi="ISOCPEUR"/>
                <w:sz w:val="26"/>
                <w:szCs w:val="26"/>
              </w:rPr>
            </w:pPr>
            <w:r w:rsidRPr="0058719E">
              <w:rPr>
                <w:rFonts w:ascii="ISOCPEUR" w:hAnsi="ISOCPEUR"/>
                <w:sz w:val="26"/>
                <w:szCs w:val="26"/>
              </w:rPr>
              <w:lastRenderedPageBreak/>
              <w:t>Kielce</w:t>
            </w:r>
          </w:p>
        </w:tc>
        <w:tc>
          <w:tcPr>
            <w:tcW w:w="487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8719E" w:rsidRPr="003F6CF4" w:rsidRDefault="00E21EC0" w:rsidP="0018758D">
            <w:pPr>
              <w:snapToGrid w:val="0"/>
              <w:spacing w:after="0" w:line="240" w:lineRule="auto"/>
              <w:jc w:val="center"/>
              <w:rPr>
                <w:rFonts w:ascii="ISOCPEUR" w:hAnsi="ISOCPEUR"/>
                <w:sz w:val="26"/>
                <w:szCs w:val="26"/>
              </w:rPr>
            </w:pPr>
            <w:r>
              <w:rPr>
                <w:rFonts w:ascii="ISOCPEUR" w:hAnsi="ISOCPEUR"/>
                <w:sz w:val="26"/>
                <w:szCs w:val="26"/>
              </w:rPr>
              <w:t>0</w:t>
            </w:r>
            <w:r w:rsidR="0018758D">
              <w:rPr>
                <w:rFonts w:ascii="ISOCPEUR" w:hAnsi="ISOCPEUR"/>
                <w:sz w:val="26"/>
                <w:szCs w:val="26"/>
              </w:rPr>
              <w:t>9</w:t>
            </w:r>
            <w:r>
              <w:rPr>
                <w:rFonts w:ascii="ISOCPEUR" w:hAnsi="ISOCPEUR"/>
                <w:sz w:val="26"/>
                <w:szCs w:val="26"/>
              </w:rPr>
              <w:t>-</w:t>
            </w:r>
            <w:r w:rsidR="0058719E" w:rsidRPr="003F6CF4">
              <w:rPr>
                <w:rFonts w:ascii="ISOCPEUR" w:hAnsi="ISOCPEUR"/>
                <w:sz w:val="26"/>
                <w:szCs w:val="26"/>
              </w:rPr>
              <w:t>201</w:t>
            </w:r>
            <w:r w:rsidR="00181DC1">
              <w:rPr>
                <w:rFonts w:ascii="ISOCPEUR" w:hAnsi="ISOCPEUR"/>
                <w:sz w:val="26"/>
                <w:szCs w:val="26"/>
              </w:rPr>
              <w:t>7</w:t>
            </w:r>
            <w:r w:rsidR="0058719E" w:rsidRPr="003F6CF4">
              <w:rPr>
                <w:rFonts w:ascii="ISOCPEUR" w:hAnsi="ISOCPEUR"/>
                <w:sz w:val="26"/>
                <w:szCs w:val="26"/>
              </w:rPr>
              <w:t xml:space="preserve"> r.</w:t>
            </w:r>
          </w:p>
        </w:tc>
      </w:tr>
    </w:tbl>
    <w:p w:rsidR="00ED0AC2" w:rsidRPr="000D03F8" w:rsidRDefault="00ED0AC2">
      <w:pPr>
        <w:rPr>
          <w:sz w:val="16"/>
          <w:szCs w:val="16"/>
        </w:rPr>
        <w:sectPr w:rsidR="00ED0AC2" w:rsidRPr="000D03F8" w:rsidSect="009A09E7">
          <w:footerReference w:type="default" r:id="rId9"/>
          <w:footnotePr>
            <w:pos w:val="beneathText"/>
          </w:footnotePr>
          <w:pgSz w:w="11906" w:h="16838" w:code="9"/>
          <w:pgMar w:top="680" w:right="680" w:bottom="680" w:left="1134" w:header="709" w:footer="737" w:gutter="284"/>
          <w:pgNumType w:start="1"/>
          <w:cols w:space="708"/>
          <w:docGrid w:linePitch="360"/>
        </w:sectPr>
      </w:pPr>
    </w:p>
    <w:p w:rsidR="00EF01B4" w:rsidRPr="009631DA" w:rsidRDefault="00EF01B4" w:rsidP="00F02DB5">
      <w:pPr>
        <w:rPr>
          <w:sz w:val="24"/>
          <w:szCs w:val="24"/>
        </w:rPr>
      </w:pPr>
      <w:bookmarkStart w:id="0" w:name="_Toc424025443"/>
      <w:bookmarkStart w:id="1" w:name="_Toc424025466"/>
      <w:r w:rsidRPr="009631DA">
        <w:rPr>
          <w:sz w:val="24"/>
          <w:szCs w:val="24"/>
        </w:rPr>
        <w:t>Spis treści</w:t>
      </w:r>
    </w:p>
    <w:p w:rsidR="00873061" w:rsidRPr="00873061" w:rsidRDefault="00EF01B4">
      <w:pPr>
        <w:pStyle w:val="Spistreci1"/>
        <w:rPr>
          <w:sz w:val="22"/>
          <w:szCs w:val="22"/>
        </w:rPr>
      </w:pPr>
      <w:r w:rsidRPr="00873061">
        <w:rPr>
          <w:sz w:val="22"/>
          <w:szCs w:val="22"/>
        </w:rPr>
        <w:fldChar w:fldCharType="begin"/>
      </w:r>
      <w:r w:rsidRPr="00873061">
        <w:rPr>
          <w:sz w:val="22"/>
          <w:szCs w:val="22"/>
        </w:rPr>
        <w:instrText xml:space="preserve"> TOC \o "1-3" \h \z \u </w:instrText>
      </w:r>
      <w:r w:rsidRPr="00873061">
        <w:rPr>
          <w:sz w:val="22"/>
          <w:szCs w:val="22"/>
        </w:rPr>
        <w:fldChar w:fldCharType="separate"/>
      </w:r>
      <w:hyperlink w:anchor="_Toc495351235" w:history="1">
        <w:r w:rsidR="00873061" w:rsidRPr="00873061">
          <w:rPr>
            <w:rStyle w:val="Hipercze"/>
            <w:sz w:val="22"/>
            <w:szCs w:val="22"/>
          </w:rPr>
          <w:t>1</w:t>
        </w:r>
        <w:r w:rsidR="00873061" w:rsidRPr="00873061">
          <w:rPr>
            <w:sz w:val="22"/>
            <w:szCs w:val="22"/>
          </w:rPr>
          <w:tab/>
        </w:r>
        <w:r w:rsidR="00873061" w:rsidRPr="00873061">
          <w:rPr>
            <w:rStyle w:val="Hipercze"/>
            <w:sz w:val="22"/>
            <w:szCs w:val="22"/>
          </w:rPr>
          <w:t>Podstawa opracowania.</w:t>
        </w:r>
        <w:r w:rsidR="00873061" w:rsidRPr="00873061">
          <w:rPr>
            <w:webHidden/>
            <w:sz w:val="22"/>
            <w:szCs w:val="22"/>
          </w:rPr>
          <w:tab/>
        </w:r>
        <w:r w:rsidR="00873061" w:rsidRPr="00873061">
          <w:rPr>
            <w:webHidden/>
            <w:sz w:val="22"/>
            <w:szCs w:val="22"/>
          </w:rPr>
          <w:fldChar w:fldCharType="begin"/>
        </w:r>
        <w:r w:rsidR="00873061" w:rsidRPr="00873061">
          <w:rPr>
            <w:webHidden/>
            <w:sz w:val="22"/>
            <w:szCs w:val="22"/>
          </w:rPr>
          <w:instrText xml:space="preserve"> PAGEREF _Toc495351235 \h </w:instrText>
        </w:r>
        <w:r w:rsidR="00873061" w:rsidRPr="00873061">
          <w:rPr>
            <w:webHidden/>
            <w:sz w:val="22"/>
            <w:szCs w:val="22"/>
          </w:rPr>
        </w:r>
        <w:r w:rsidR="00873061" w:rsidRPr="00873061">
          <w:rPr>
            <w:webHidden/>
            <w:sz w:val="22"/>
            <w:szCs w:val="22"/>
          </w:rPr>
          <w:fldChar w:fldCharType="separate"/>
        </w:r>
        <w:r w:rsidR="00B4649E">
          <w:rPr>
            <w:webHidden/>
            <w:sz w:val="22"/>
            <w:szCs w:val="22"/>
          </w:rPr>
          <w:t>2</w:t>
        </w:r>
        <w:r w:rsidR="00873061" w:rsidRPr="00873061">
          <w:rPr>
            <w:webHidden/>
            <w:sz w:val="22"/>
            <w:szCs w:val="22"/>
          </w:rPr>
          <w:fldChar w:fldCharType="end"/>
        </w:r>
      </w:hyperlink>
    </w:p>
    <w:p w:rsidR="00873061" w:rsidRPr="00873061" w:rsidRDefault="007F3500">
      <w:pPr>
        <w:pStyle w:val="Spistreci1"/>
        <w:rPr>
          <w:sz w:val="22"/>
          <w:szCs w:val="22"/>
        </w:rPr>
      </w:pPr>
      <w:hyperlink w:anchor="_Toc495351236" w:history="1">
        <w:r w:rsidR="00873061" w:rsidRPr="00873061">
          <w:rPr>
            <w:rStyle w:val="Hipercze"/>
            <w:sz w:val="22"/>
            <w:szCs w:val="22"/>
          </w:rPr>
          <w:t>2</w:t>
        </w:r>
        <w:r w:rsidR="00873061" w:rsidRPr="00873061">
          <w:rPr>
            <w:sz w:val="22"/>
            <w:szCs w:val="22"/>
          </w:rPr>
          <w:tab/>
        </w:r>
        <w:r w:rsidR="00873061" w:rsidRPr="00873061">
          <w:rPr>
            <w:rStyle w:val="Hipercze"/>
            <w:sz w:val="22"/>
            <w:szCs w:val="22"/>
          </w:rPr>
          <w:t>Przedmiot i zakres opracowania.</w:t>
        </w:r>
        <w:r w:rsidR="00873061" w:rsidRPr="00873061">
          <w:rPr>
            <w:webHidden/>
            <w:sz w:val="22"/>
            <w:szCs w:val="22"/>
          </w:rPr>
          <w:tab/>
        </w:r>
        <w:r w:rsidR="00873061" w:rsidRPr="00873061">
          <w:rPr>
            <w:webHidden/>
            <w:sz w:val="22"/>
            <w:szCs w:val="22"/>
          </w:rPr>
          <w:fldChar w:fldCharType="begin"/>
        </w:r>
        <w:r w:rsidR="00873061" w:rsidRPr="00873061">
          <w:rPr>
            <w:webHidden/>
            <w:sz w:val="22"/>
            <w:szCs w:val="22"/>
          </w:rPr>
          <w:instrText xml:space="preserve"> PAGEREF _Toc495351236 \h </w:instrText>
        </w:r>
        <w:r w:rsidR="00873061" w:rsidRPr="00873061">
          <w:rPr>
            <w:webHidden/>
            <w:sz w:val="22"/>
            <w:szCs w:val="22"/>
          </w:rPr>
        </w:r>
        <w:r w:rsidR="00873061" w:rsidRPr="00873061">
          <w:rPr>
            <w:webHidden/>
            <w:sz w:val="22"/>
            <w:szCs w:val="22"/>
          </w:rPr>
          <w:fldChar w:fldCharType="separate"/>
        </w:r>
        <w:r w:rsidR="00B4649E">
          <w:rPr>
            <w:webHidden/>
            <w:sz w:val="22"/>
            <w:szCs w:val="22"/>
          </w:rPr>
          <w:t>2</w:t>
        </w:r>
        <w:r w:rsidR="00873061" w:rsidRPr="00873061">
          <w:rPr>
            <w:webHidden/>
            <w:sz w:val="22"/>
            <w:szCs w:val="22"/>
          </w:rPr>
          <w:fldChar w:fldCharType="end"/>
        </w:r>
      </w:hyperlink>
    </w:p>
    <w:p w:rsidR="00873061" w:rsidRPr="00873061" w:rsidRDefault="007F3500">
      <w:pPr>
        <w:pStyle w:val="Spistreci1"/>
        <w:rPr>
          <w:sz w:val="22"/>
          <w:szCs w:val="22"/>
        </w:rPr>
      </w:pPr>
      <w:hyperlink w:anchor="_Toc495351237" w:history="1">
        <w:r w:rsidR="00873061" w:rsidRPr="00873061">
          <w:rPr>
            <w:rStyle w:val="Hipercze"/>
            <w:sz w:val="22"/>
            <w:szCs w:val="22"/>
          </w:rPr>
          <w:t>3</w:t>
        </w:r>
        <w:r w:rsidR="00873061" w:rsidRPr="00873061">
          <w:rPr>
            <w:sz w:val="22"/>
            <w:szCs w:val="22"/>
          </w:rPr>
          <w:tab/>
        </w:r>
        <w:r w:rsidR="00873061" w:rsidRPr="00873061">
          <w:rPr>
            <w:rStyle w:val="Hipercze"/>
            <w:sz w:val="22"/>
            <w:szCs w:val="22"/>
          </w:rPr>
          <w:t>Oświetlenie drogi gminnej, dz. nr ewid. 398.</w:t>
        </w:r>
        <w:r w:rsidR="00873061" w:rsidRPr="00873061">
          <w:rPr>
            <w:webHidden/>
            <w:sz w:val="22"/>
            <w:szCs w:val="22"/>
          </w:rPr>
          <w:tab/>
        </w:r>
        <w:r w:rsidR="00873061" w:rsidRPr="00873061">
          <w:rPr>
            <w:webHidden/>
            <w:sz w:val="22"/>
            <w:szCs w:val="22"/>
          </w:rPr>
          <w:fldChar w:fldCharType="begin"/>
        </w:r>
        <w:r w:rsidR="00873061" w:rsidRPr="00873061">
          <w:rPr>
            <w:webHidden/>
            <w:sz w:val="22"/>
            <w:szCs w:val="22"/>
          </w:rPr>
          <w:instrText xml:space="preserve"> PAGEREF _Toc495351237 \h </w:instrText>
        </w:r>
        <w:r w:rsidR="00873061" w:rsidRPr="00873061">
          <w:rPr>
            <w:webHidden/>
            <w:sz w:val="22"/>
            <w:szCs w:val="22"/>
          </w:rPr>
        </w:r>
        <w:r w:rsidR="00873061" w:rsidRPr="00873061">
          <w:rPr>
            <w:webHidden/>
            <w:sz w:val="22"/>
            <w:szCs w:val="22"/>
          </w:rPr>
          <w:fldChar w:fldCharType="separate"/>
        </w:r>
        <w:r w:rsidR="00B4649E">
          <w:rPr>
            <w:webHidden/>
            <w:sz w:val="22"/>
            <w:szCs w:val="22"/>
          </w:rPr>
          <w:t>3</w:t>
        </w:r>
        <w:r w:rsidR="00873061" w:rsidRPr="00873061">
          <w:rPr>
            <w:webHidden/>
            <w:sz w:val="22"/>
            <w:szCs w:val="22"/>
          </w:rPr>
          <w:fldChar w:fldCharType="end"/>
        </w:r>
      </w:hyperlink>
    </w:p>
    <w:p w:rsidR="00873061" w:rsidRPr="00873061" w:rsidRDefault="007F3500">
      <w:pPr>
        <w:pStyle w:val="Spistreci1"/>
        <w:rPr>
          <w:sz w:val="22"/>
          <w:szCs w:val="22"/>
        </w:rPr>
      </w:pPr>
      <w:hyperlink w:anchor="_Toc495351238" w:history="1">
        <w:r w:rsidR="00873061" w:rsidRPr="00873061">
          <w:rPr>
            <w:rStyle w:val="Hipercze"/>
            <w:sz w:val="22"/>
            <w:szCs w:val="22"/>
          </w:rPr>
          <w:t>3.1</w:t>
        </w:r>
        <w:r w:rsidR="00873061" w:rsidRPr="00873061">
          <w:rPr>
            <w:sz w:val="22"/>
            <w:szCs w:val="22"/>
          </w:rPr>
          <w:tab/>
        </w:r>
        <w:r w:rsidR="00873061" w:rsidRPr="00873061">
          <w:rPr>
            <w:rStyle w:val="Hipercze"/>
            <w:sz w:val="22"/>
            <w:szCs w:val="22"/>
          </w:rPr>
          <w:t>Stan istniejący.</w:t>
        </w:r>
        <w:r w:rsidR="00873061" w:rsidRPr="00873061">
          <w:rPr>
            <w:webHidden/>
            <w:sz w:val="22"/>
            <w:szCs w:val="22"/>
          </w:rPr>
          <w:tab/>
        </w:r>
        <w:r w:rsidR="00873061" w:rsidRPr="00873061">
          <w:rPr>
            <w:webHidden/>
            <w:sz w:val="22"/>
            <w:szCs w:val="22"/>
          </w:rPr>
          <w:fldChar w:fldCharType="begin"/>
        </w:r>
        <w:r w:rsidR="00873061" w:rsidRPr="00873061">
          <w:rPr>
            <w:webHidden/>
            <w:sz w:val="22"/>
            <w:szCs w:val="22"/>
          </w:rPr>
          <w:instrText xml:space="preserve"> PAGEREF _Toc495351238 \h </w:instrText>
        </w:r>
        <w:r w:rsidR="00873061" w:rsidRPr="00873061">
          <w:rPr>
            <w:webHidden/>
            <w:sz w:val="22"/>
            <w:szCs w:val="22"/>
          </w:rPr>
        </w:r>
        <w:r w:rsidR="00873061" w:rsidRPr="00873061">
          <w:rPr>
            <w:webHidden/>
            <w:sz w:val="22"/>
            <w:szCs w:val="22"/>
          </w:rPr>
          <w:fldChar w:fldCharType="separate"/>
        </w:r>
        <w:r w:rsidR="00B4649E">
          <w:rPr>
            <w:webHidden/>
            <w:sz w:val="22"/>
            <w:szCs w:val="22"/>
          </w:rPr>
          <w:t>3</w:t>
        </w:r>
        <w:r w:rsidR="00873061" w:rsidRPr="00873061">
          <w:rPr>
            <w:webHidden/>
            <w:sz w:val="22"/>
            <w:szCs w:val="22"/>
          </w:rPr>
          <w:fldChar w:fldCharType="end"/>
        </w:r>
      </w:hyperlink>
    </w:p>
    <w:p w:rsidR="00873061" w:rsidRPr="00873061" w:rsidRDefault="007F3500">
      <w:pPr>
        <w:pStyle w:val="Spistreci1"/>
        <w:rPr>
          <w:sz w:val="22"/>
          <w:szCs w:val="22"/>
        </w:rPr>
      </w:pPr>
      <w:hyperlink w:anchor="_Toc495351239" w:history="1">
        <w:r w:rsidR="00873061" w:rsidRPr="00873061">
          <w:rPr>
            <w:rStyle w:val="Hipercze"/>
            <w:sz w:val="22"/>
            <w:szCs w:val="22"/>
          </w:rPr>
          <w:t>3.2</w:t>
        </w:r>
        <w:r w:rsidR="00873061" w:rsidRPr="00873061">
          <w:rPr>
            <w:sz w:val="22"/>
            <w:szCs w:val="22"/>
          </w:rPr>
          <w:tab/>
        </w:r>
        <w:r w:rsidR="00873061" w:rsidRPr="00873061">
          <w:rPr>
            <w:rStyle w:val="Hipercze"/>
            <w:sz w:val="22"/>
            <w:szCs w:val="22"/>
          </w:rPr>
          <w:t>Stan projektowany.</w:t>
        </w:r>
        <w:r w:rsidR="00873061" w:rsidRPr="00873061">
          <w:rPr>
            <w:webHidden/>
            <w:sz w:val="22"/>
            <w:szCs w:val="22"/>
          </w:rPr>
          <w:tab/>
        </w:r>
        <w:r w:rsidR="00873061" w:rsidRPr="00873061">
          <w:rPr>
            <w:webHidden/>
            <w:sz w:val="22"/>
            <w:szCs w:val="22"/>
          </w:rPr>
          <w:fldChar w:fldCharType="begin"/>
        </w:r>
        <w:r w:rsidR="00873061" w:rsidRPr="00873061">
          <w:rPr>
            <w:webHidden/>
            <w:sz w:val="22"/>
            <w:szCs w:val="22"/>
          </w:rPr>
          <w:instrText xml:space="preserve"> PAGEREF _Toc495351239 \h </w:instrText>
        </w:r>
        <w:r w:rsidR="00873061" w:rsidRPr="00873061">
          <w:rPr>
            <w:webHidden/>
            <w:sz w:val="22"/>
            <w:szCs w:val="22"/>
          </w:rPr>
        </w:r>
        <w:r w:rsidR="00873061" w:rsidRPr="00873061">
          <w:rPr>
            <w:webHidden/>
            <w:sz w:val="22"/>
            <w:szCs w:val="22"/>
          </w:rPr>
          <w:fldChar w:fldCharType="separate"/>
        </w:r>
        <w:r w:rsidR="00B4649E">
          <w:rPr>
            <w:webHidden/>
            <w:sz w:val="22"/>
            <w:szCs w:val="22"/>
          </w:rPr>
          <w:t>3</w:t>
        </w:r>
        <w:r w:rsidR="00873061" w:rsidRPr="00873061">
          <w:rPr>
            <w:webHidden/>
            <w:sz w:val="22"/>
            <w:szCs w:val="22"/>
          </w:rPr>
          <w:fldChar w:fldCharType="end"/>
        </w:r>
      </w:hyperlink>
    </w:p>
    <w:p w:rsidR="00873061" w:rsidRPr="00873061" w:rsidRDefault="007F3500">
      <w:pPr>
        <w:pStyle w:val="Spistreci1"/>
        <w:rPr>
          <w:sz w:val="22"/>
          <w:szCs w:val="22"/>
        </w:rPr>
      </w:pPr>
      <w:hyperlink w:anchor="_Toc495351240" w:history="1">
        <w:r w:rsidR="00873061" w:rsidRPr="00873061">
          <w:rPr>
            <w:rStyle w:val="Hipercze"/>
            <w:sz w:val="22"/>
            <w:szCs w:val="22"/>
          </w:rPr>
          <w:t>3.3</w:t>
        </w:r>
        <w:r w:rsidR="00873061" w:rsidRPr="00873061">
          <w:rPr>
            <w:sz w:val="22"/>
            <w:szCs w:val="22"/>
          </w:rPr>
          <w:tab/>
        </w:r>
        <w:r w:rsidR="00873061" w:rsidRPr="00873061">
          <w:rPr>
            <w:rStyle w:val="Hipercze"/>
            <w:sz w:val="22"/>
            <w:szCs w:val="22"/>
          </w:rPr>
          <w:t>Ochrona Środowiska.</w:t>
        </w:r>
        <w:r w:rsidR="00873061" w:rsidRPr="00873061">
          <w:rPr>
            <w:webHidden/>
            <w:sz w:val="22"/>
            <w:szCs w:val="22"/>
          </w:rPr>
          <w:tab/>
        </w:r>
        <w:r w:rsidR="00873061" w:rsidRPr="00873061">
          <w:rPr>
            <w:webHidden/>
            <w:sz w:val="22"/>
            <w:szCs w:val="22"/>
          </w:rPr>
          <w:fldChar w:fldCharType="begin"/>
        </w:r>
        <w:r w:rsidR="00873061" w:rsidRPr="00873061">
          <w:rPr>
            <w:webHidden/>
            <w:sz w:val="22"/>
            <w:szCs w:val="22"/>
          </w:rPr>
          <w:instrText xml:space="preserve"> PAGEREF _Toc495351240 \h </w:instrText>
        </w:r>
        <w:r w:rsidR="00873061" w:rsidRPr="00873061">
          <w:rPr>
            <w:webHidden/>
            <w:sz w:val="22"/>
            <w:szCs w:val="22"/>
          </w:rPr>
        </w:r>
        <w:r w:rsidR="00873061" w:rsidRPr="00873061">
          <w:rPr>
            <w:webHidden/>
            <w:sz w:val="22"/>
            <w:szCs w:val="22"/>
          </w:rPr>
          <w:fldChar w:fldCharType="separate"/>
        </w:r>
        <w:r w:rsidR="00B4649E">
          <w:rPr>
            <w:webHidden/>
            <w:sz w:val="22"/>
            <w:szCs w:val="22"/>
          </w:rPr>
          <w:t>5</w:t>
        </w:r>
        <w:r w:rsidR="00873061" w:rsidRPr="00873061">
          <w:rPr>
            <w:webHidden/>
            <w:sz w:val="22"/>
            <w:szCs w:val="22"/>
          </w:rPr>
          <w:fldChar w:fldCharType="end"/>
        </w:r>
      </w:hyperlink>
    </w:p>
    <w:p w:rsidR="00873061" w:rsidRPr="00873061" w:rsidRDefault="007F3500">
      <w:pPr>
        <w:pStyle w:val="Spistreci1"/>
        <w:rPr>
          <w:sz w:val="22"/>
          <w:szCs w:val="22"/>
        </w:rPr>
      </w:pPr>
      <w:hyperlink w:anchor="_Toc495351241" w:history="1">
        <w:r w:rsidR="00873061" w:rsidRPr="00873061">
          <w:rPr>
            <w:rStyle w:val="Hipercze"/>
            <w:sz w:val="22"/>
            <w:szCs w:val="22"/>
          </w:rPr>
          <w:t>3.4</w:t>
        </w:r>
        <w:r w:rsidR="00873061" w:rsidRPr="00873061">
          <w:rPr>
            <w:sz w:val="22"/>
            <w:szCs w:val="22"/>
          </w:rPr>
          <w:tab/>
        </w:r>
        <w:r w:rsidR="00873061" w:rsidRPr="00873061">
          <w:rPr>
            <w:rStyle w:val="Hipercze"/>
            <w:sz w:val="22"/>
            <w:szCs w:val="22"/>
          </w:rPr>
          <w:t>Ochrona przeciwpożarowa.</w:t>
        </w:r>
        <w:r w:rsidR="00873061" w:rsidRPr="00873061">
          <w:rPr>
            <w:webHidden/>
            <w:sz w:val="22"/>
            <w:szCs w:val="22"/>
          </w:rPr>
          <w:tab/>
        </w:r>
        <w:r w:rsidR="00873061" w:rsidRPr="00873061">
          <w:rPr>
            <w:webHidden/>
            <w:sz w:val="22"/>
            <w:szCs w:val="22"/>
          </w:rPr>
          <w:fldChar w:fldCharType="begin"/>
        </w:r>
        <w:r w:rsidR="00873061" w:rsidRPr="00873061">
          <w:rPr>
            <w:webHidden/>
            <w:sz w:val="22"/>
            <w:szCs w:val="22"/>
          </w:rPr>
          <w:instrText xml:space="preserve"> PAGEREF _Toc495351241 \h </w:instrText>
        </w:r>
        <w:r w:rsidR="00873061" w:rsidRPr="00873061">
          <w:rPr>
            <w:webHidden/>
            <w:sz w:val="22"/>
            <w:szCs w:val="22"/>
          </w:rPr>
        </w:r>
        <w:r w:rsidR="00873061" w:rsidRPr="00873061">
          <w:rPr>
            <w:webHidden/>
            <w:sz w:val="22"/>
            <w:szCs w:val="22"/>
          </w:rPr>
          <w:fldChar w:fldCharType="separate"/>
        </w:r>
        <w:r w:rsidR="00B4649E">
          <w:rPr>
            <w:webHidden/>
            <w:sz w:val="22"/>
            <w:szCs w:val="22"/>
          </w:rPr>
          <w:t>5</w:t>
        </w:r>
        <w:r w:rsidR="00873061" w:rsidRPr="00873061">
          <w:rPr>
            <w:webHidden/>
            <w:sz w:val="22"/>
            <w:szCs w:val="22"/>
          </w:rPr>
          <w:fldChar w:fldCharType="end"/>
        </w:r>
      </w:hyperlink>
    </w:p>
    <w:p w:rsidR="00873061" w:rsidRPr="00873061" w:rsidRDefault="007F3500">
      <w:pPr>
        <w:pStyle w:val="Spistreci1"/>
        <w:rPr>
          <w:sz w:val="22"/>
          <w:szCs w:val="22"/>
        </w:rPr>
      </w:pPr>
      <w:hyperlink w:anchor="_Toc495351242" w:history="1">
        <w:r w:rsidR="00873061" w:rsidRPr="00873061">
          <w:rPr>
            <w:rStyle w:val="Hipercze"/>
            <w:sz w:val="22"/>
            <w:szCs w:val="22"/>
          </w:rPr>
          <w:t>3.5</w:t>
        </w:r>
        <w:r w:rsidR="00873061" w:rsidRPr="00873061">
          <w:rPr>
            <w:sz w:val="22"/>
            <w:szCs w:val="22"/>
          </w:rPr>
          <w:tab/>
        </w:r>
        <w:r w:rsidR="00873061" w:rsidRPr="00873061">
          <w:rPr>
            <w:rStyle w:val="Hipercze"/>
            <w:sz w:val="22"/>
            <w:szCs w:val="22"/>
          </w:rPr>
          <w:t>Wpływ eksploatacji górniczej.</w:t>
        </w:r>
        <w:r w:rsidR="00873061" w:rsidRPr="00873061">
          <w:rPr>
            <w:webHidden/>
            <w:sz w:val="22"/>
            <w:szCs w:val="22"/>
          </w:rPr>
          <w:tab/>
        </w:r>
        <w:r w:rsidR="00873061" w:rsidRPr="00873061">
          <w:rPr>
            <w:webHidden/>
            <w:sz w:val="22"/>
            <w:szCs w:val="22"/>
          </w:rPr>
          <w:fldChar w:fldCharType="begin"/>
        </w:r>
        <w:r w:rsidR="00873061" w:rsidRPr="00873061">
          <w:rPr>
            <w:webHidden/>
            <w:sz w:val="22"/>
            <w:szCs w:val="22"/>
          </w:rPr>
          <w:instrText xml:space="preserve"> PAGEREF _Toc495351242 \h </w:instrText>
        </w:r>
        <w:r w:rsidR="00873061" w:rsidRPr="00873061">
          <w:rPr>
            <w:webHidden/>
            <w:sz w:val="22"/>
            <w:szCs w:val="22"/>
          </w:rPr>
        </w:r>
        <w:r w:rsidR="00873061" w:rsidRPr="00873061">
          <w:rPr>
            <w:webHidden/>
            <w:sz w:val="22"/>
            <w:szCs w:val="22"/>
          </w:rPr>
          <w:fldChar w:fldCharType="separate"/>
        </w:r>
        <w:r w:rsidR="00B4649E">
          <w:rPr>
            <w:webHidden/>
            <w:sz w:val="22"/>
            <w:szCs w:val="22"/>
          </w:rPr>
          <w:t>5</w:t>
        </w:r>
        <w:r w:rsidR="00873061" w:rsidRPr="00873061">
          <w:rPr>
            <w:webHidden/>
            <w:sz w:val="22"/>
            <w:szCs w:val="22"/>
          </w:rPr>
          <w:fldChar w:fldCharType="end"/>
        </w:r>
      </w:hyperlink>
    </w:p>
    <w:p w:rsidR="00873061" w:rsidRPr="00873061" w:rsidRDefault="007F3500">
      <w:pPr>
        <w:pStyle w:val="Spistreci1"/>
        <w:rPr>
          <w:sz w:val="22"/>
          <w:szCs w:val="22"/>
        </w:rPr>
      </w:pPr>
      <w:hyperlink w:anchor="_Toc495351243" w:history="1">
        <w:r w:rsidR="00873061" w:rsidRPr="00873061">
          <w:rPr>
            <w:rStyle w:val="Hipercze"/>
            <w:sz w:val="22"/>
            <w:szCs w:val="22"/>
          </w:rPr>
          <w:t>3.6</w:t>
        </w:r>
        <w:r w:rsidR="00873061" w:rsidRPr="00873061">
          <w:rPr>
            <w:sz w:val="22"/>
            <w:szCs w:val="22"/>
          </w:rPr>
          <w:tab/>
        </w:r>
        <w:r w:rsidR="00873061" w:rsidRPr="00873061">
          <w:rPr>
            <w:rStyle w:val="Hipercze"/>
            <w:sz w:val="22"/>
            <w:szCs w:val="22"/>
          </w:rPr>
          <w:t>Miejscowy Plan Zagospodarowania Przestrzennego</w:t>
        </w:r>
        <w:r w:rsidR="00873061" w:rsidRPr="00873061">
          <w:rPr>
            <w:webHidden/>
            <w:sz w:val="22"/>
            <w:szCs w:val="22"/>
          </w:rPr>
          <w:tab/>
        </w:r>
        <w:r w:rsidR="00873061" w:rsidRPr="00873061">
          <w:rPr>
            <w:webHidden/>
            <w:sz w:val="22"/>
            <w:szCs w:val="22"/>
          </w:rPr>
          <w:fldChar w:fldCharType="begin"/>
        </w:r>
        <w:r w:rsidR="00873061" w:rsidRPr="00873061">
          <w:rPr>
            <w:webHidden/>
            <w:sz w:val="22"/>
            <w:szCs w:val="22"/>
          </w:rPr>
          <w:instrText xml:space="preserve"> PAGEREF _Toc495351243 \h </w:instrText>
        </w:r>
        <w:r w:rsidR="00873061" w:rsidRPr="00873061">
          <w:rPr>
            <w:webHidden/>
            <w:sz w:val="22"/>
            <w:szCs w:val="22"/>
          </w:rPr>
        </w:r>
        <w:r w:rsidR="00873061" w:rsidRPr="00873061">
          <w:rPr>
            <w:webHidden/>
            <w:sz w:val="22"/>
            <w:szCs w:val="22"/>
          </w:rPr>
          <w:fldChar w:fldCharType="separate"/>
        </w:r>
        <w:r w:rsidR="00B4649E">
          <w:rPr>
            <w:webHidden/>
            <w:sz w:val="22"/>
            <w:szCs w:val="22"/>
          </w:rPr>
          <w:t>5</w:t>
        </w:r>
        <w:r w:rsidR="00873061" w:rsidRPr="00873061">
          <w:rPr>
            <w:webHidden/>
            <w:sz w:val="22"/>
            <w:szCs w:val="22"/>
          </w:rPr>
          <w:fldChar w:fldCharType="end"/>
        </w:r>
      </w:hyperlink>
    </w:p>
    <w:p w:rsidR="00873061" w:rsidRPr="00873061" w:rsidRDefault="007F3500">
      <w:pPr>
        <w:pStyle w:val="Spistreci1"/>
        <w:rPr>
          <w:sz w:val="22"/>
          <w:szCs w:val="22"/>
        </w:rPr>
      </w:pPr>
      <w:hyperlink w:anchor="_Toc495351244" w:history="1">
        <w:r w:rsidR="00873061" w:rsidRPr="00873061">
          <w:rPr>
            <w:rStyle w:val="Hipercze"/>
            <w:sz w:val="22"/>
            <w:szCs w:val="22"/>
          </w:rPr>
          <w:t>3.7</w:t>
        </w:r>
        <w:r w:rsidR="00873061" w:rsidRPr="00873061">
          <w:rPr>
            <w:sz w:val="22"/>
            <w:szCs w:val="22"/>
          </w:rPr>
          <w:tab/>
        </w:r>
        <w:r w:rsidR="00873061" w:rsidRPr="00873061">
          <w:rPr>
            <w:rStyle w:val="Hipercze"/>
            <w:sz w:val="22"/>
            <w:szCs w:val="22"/>
          </w:rPr>
          <w:t>Obiekty wpisane do rejestru zabytków</w:t>
        </w:r>
        <w:r w:rsidR="00873061" w:rsidRPr="00873061">
          <w:rPr>
            <w:webHidden/>
            <w:sz w:val="22"/>
            <w:szCs w:val="22"/>
          </w:rPr>
          <w:tab/>
        </w:r>
        <w:r w:rsidR="00873061" w:rsidRPr="00873061">
          <w:rPr>
            <w:webHidden/>
            <w:sz w:val="22"/>
            <w:szCs w:val="22"/>
          </w:rPr>
          <w:fldChar w:fldCharType="begin"/>
        </w:r>
        <w:r w:rsidR="00873061" w:rsidRPr="00873061">
          <w:rPr>
            <w:webHidden/>
            <w:sz w:val="22"/>
            <w:szCs w:val="22"/>
          </w:rPr>
          <w:instrText xml:space="preserve"> PAGEREF _Toc495351244 \h </w:instrText>
        </w:r>
        <w:r w:rsidR="00873061" w:rsidRPr="00873061">
          <w:rPr>
            <w:webHidden/>
            <w:sz w:val="22"/>
            <w:szCs w:val="22"/>
          </w:rPr>
        </w:r>
        <w:r w:rsidR="00873061" w:rsidRPr="00873061">
          <w:rPr>
            <w:webHidden/>
            <w:sz w:val="22"/>
            <w:szCs w:val="22"/>
          </w:rPr>
          <w:fldChar w:fldCharType="separate"/>
        </w:r>
        <w:r w:rsidR="00B4649E">
          <w:rPr>
            <w:webHidden/>
            <w:sz w:val="22"/>
            <w:szCs w:val="22"/>
          </w:rPr>
          <w:t>5</w:t>
        </w:r>
        <w:r w:rsidR="00873061" w:rsidRPr="00873061">
          <w:rPr>
            <w:webHidden/>
            <w:sz w:val="22"/>
            <w:szCs w:val="22"/>
          </w:rPr>
          <w:fldChar w:fldCharType="end"/>
        </w:r>
      </w:hyperlink>
    </w:p>
    <w:p w:rsidR="00873061" w:rsidRPr="00873061" w:rsidRDefault="007F3500">
      <w:pPr>
        <w:pStyle w:val="Spistreci1"/>
        <w:rPr>
          <w:sz w:val="22"/>
          <w:szCs w:val="22"/>
        </w:rPr>
      </w:pPr>
      <w:hyperlink w:anchor="_Toc495351245" w:history="1">
        <w:r w:rsidR="00873061" w:rsidRPr="00873061">
          <w:rPr>
            <w:rStyle w:val="Hipercze"/>
            <w:sz w:val="22"/>
            <w:szCs w:val="22"/>
          </w:rPr>
          <w:t>3.8</w:t>
        </w:r>
        <w:r w:rsidR="00873061" w:rsidRPr="00873061">
          <w:rPr>
            <w:sz w:val="22"/>
            <w:szCs w:val="22"/>
          </w:rPr>
          <w:tab/>
        </w:r>
        <w:r w:rsidR="00873061" w:rsidRPr="00873061">
          <w:rPr>
            <w:rStyle w:val="Hipercze"/>
            <w:sz w:val="22"/>
            <w:szCs w:val="22"/>
          </w:rPr>
          <w:t>Geotechniczne warunki posadowienia obiektu.</w:t>
        </w:r>
        <w:r w:rsidR="00873061" w:rsidRPr="00873061">
          <w:rPr>
            <w:webHidden/>
            <w:sz w:val="22"/>
            <w:szCs w:val="22"/>
          </w:rPr>
          <w:tab/>
        </w:r>
        <w:r w:rsidR="00873061" w:rsidRPr="00873061">
          <w:rPr>
            <w:webHidden/>
            <w:sz w:val="22"/>
            <w:szCs w:val="22"/>
          </w:rPr>
          <w:fldChar w:fldCharType="begin"/>
        </w:r>
        <w:r w:rsidR="00873061" w:rsidRPr="00873061">
          <w:rPr>
            <w:webHidden/>
            <w:sz w:val="22"/>
            <w:szCs w:val="22"/>
          </w:rPr>
          <w:instrText xml:space="preserve"> PAGEREF _Toc495351245 \h </w:instrText>
        </w:r>
        <w:r w:rsidR="00873061" w:rsidRPr="00873061">
          <w:rPr>
            <w:webHidden/>
            <w:sz w:val="22"/>
            <w:szCs w:val="22"/>
          </w:rPr>
        </w:r>
        <w:r w:rsidR="00873061" w:rsidRPr="00873061">
          <w:rPr>
            <w:webHidden/>
            <w:sz w:val="22"/>
            <w:szCs w:val="22"/>
          </w:rPr>
          <w:fldChar w:fldCharType="separate"/>
        </w:r>
        <w:r w:rsidR="00B4649E">
          <w:rPr>
            <w:webHidden/>
            <w:sz w:val="22"/>
            <w:szCs w:val="22"/>
          </w:rPr>
          <w:t>5</w:t>
        </w:r>
        <w:r w:rsidR="00873061" w:rsidRPr="00873061">
          <w:rPr>
            <w:webHidden/>
            <w:sz w:val="22"/>
            <w:szCs w:val="22"/>
          </w:rPr>
          <w:fldChar w:fldCharType="end"/>
        </w:r>
      </w:hyperlink>
    </w:p>
    <w:p w:rsidR="00873061" w:rsidRPr="00873061" w:rsidRDefault="007F3500">
      <w:pPr>
        <w:pStyle w:val="Spistreci1"/>
        <w:rPr>
          <w:sz w:val="22"/>
          <w:szCs w:val="22"/>
        </w:rPr>
      </w:pPr>
      <w:hyperlink w:anchor="_Toc495351246" w:history="1">
        <w:r w:rsidR="00873061" w:rsidRPr="00873061">
          <w:rPr>
            <w:rStyle w:val="Hipercze"/>
            <w:sz w:val="22"/>
            <w:szCs w:val="22"/>
          </w:rPr>
          <w:t>3.9</w:t>
        </w:r>
        <w:r w:rsidR="00873061" w:rsidRPr="00873061">
          <w:rPr>
            <w:sz w:val="22"/>
            <w:szCs w:val="22"/>
          </w:rPr>
          <w:tab/>
        </w:r>
        <w:r w:rsidR="00873061" w:rsidRPr="00873061">
          <w:rPr>
            <w:rStyle w:val="Hipercze"/>
            <w:sz w:val="22"/>
            <w:szCs w:val="22"/>
          </w:rPr>
          <w:t>Informacja o obszarze oddziaływania obiektu.</w:t>
        </w:r>
        <w:r w:rsidR="00873061" w:rsidRPr="00873061">
          <w:rPr>
            <w:webHidden/>
            <w:sz w:val="22"/>
            <w:szCs w:val="22"/>
          </w:rPr>
          <w:tab/>
        </w:r>
        <w:r w:rsidR="00873061" w:rsidRPr="00873061">
          <w:rPr>
            <w:webHidden/>
            <w:sz w:val="22"/>
            <w:szCs w:val="22"/>
          </w:rPr>
          <w:fldChar w:fldCharType="begin"/>
        </w:r>
        <w:r w:rsidR="00873061" w:rsidRPr="00873061">
          <w:rPr>
            <w:webHidden/>
            <w:sz w:val="22"/>
            <w:szCs w:val="22"/>
          </w:rPr>
          <w:instrText xml:space="preserve"> PAGEREF _Toc495351246 \h </w:instrText>
        </w:r>
        <w:r w:rsidR="00873061" w:rsidRPr="00873061">
          <w:rPr>
            <w:webHidden/>
            <w:sz w:val="22"/>
            <w:szCs w:val="22"/>
          </w:rPr>
        </w:r>
        <w:r w:rsidR="00873061" w:rsidRPr="00873061">
          <w:rPr>
            <w:webHidden/>
            <w:sz w:val="22"/>
            <w:szCs w:val="22"/>
          </w:rPr>
          <w:fldChar w:fldCharType="separate"/>
        </w:r>
        <w:r w:rsidR="00B4649E">
          <w:rPr>
            <w:webHidden/>
            <w:sz w:val="22"/>
            <w:szCs w:val="22"/>
          </w:rPr>
          <w:t>6</w:t>
        </w:r>
        <w:r w:rsidR="00873061" w:rsidRPr="00873061">
          <w:rPr>
            <w:webHidden/>
            <w:sz w:val="22"/>
            <w:szCs w:val="22"/>
          </w:rPr>
          <w:fldChar w:fldCharType="end"/>
        </w:r>
      </w:hyperlink>
    </w:p>
    <w:p w:rsidR="00873061" w:rsidRPr="00873061" w:rsidRDefault="007F3500">
      <w:pPr>
        <w:pStyle w:val="Spistreci1"/>
        <w:rPr>
          <w:sz w:val="22"/>
          <w:szCs w:val="22"/>
        </w:rPr>
      </w:pPr>
      <w:hyperlink w:anchor="_Toc495351247" w:history="1">
        <w:r w:rsidR="00873061" w:rsidRPr="00873061">
          <w:rPr>
            <w:rStyle w:val="Hipercze"/>
            <w:sz w:val="22"/>
            <w:szCs w:val="22"/>
          </w:rPr>
          <w:t>4</w:t>
        </w:r>
        <w:r w:rsidR="00873061" w:rsidRPr="00873061">
          <w:rPr>
            <w:sz w:val="22"/>
            <w:szCs w:val="22"/>
          </w:rPr>
          <w:tab/>
        </w:r>
        <w:r w:rsidR="00873061" w:rsidRPr="00873061">
          <w:rPr>
            <w:rStyle w:val="Hipercze"/>
            <w:sz w:val="22"/>
            <w:szCs w:val="22"/>
          </w:rPr>
          <w:t>Informacja do planu BIOZ.</w:t>
        </w:r>
        <w:r w:rsidR="00873061" w:rsidRPr="00873061">
          <w:rPr>
            <w:webHidden/>
            <w:sz w:val="22"/>
            <w:szCs w:val="22"/>
          </w:rPr>
          <w:tab/>
        </w:r>
        <w:r w:rsidR="00873061" w:rsidRPr="00873061">
          <w:rPr>
            <w:webHidden/>
            <w:sz w:val="22"/>
            <w:szCs w:val="22"/>
          </w:rPr>
          <w:fldChar w:fldCharType="begin"/>
        </w:r>
        <w:r w:rsidR="00873061" w:rsidRPr="00873061">
          <w:rPr>
            <w:webHidden/>
            <w:sz w:val="22"/>
            <w:szCs w:val="22"/>
          </w:rPr>
          <w:instrText xml:space="preserve"> PAGEREF _Toc495351247 \h </w:instrText>
        </w:r>
        <w:r w:rsidR="00873061" w:rsidRPr="00873061">
          <w:rPr>
            <w:webHidden/>
            <w:sz w:val="22"/>
            <w:szCs w:val="22"/>
          </w:rPr>
        </w:r>
        <w:r w:rsidR="00873061" w:rsidRPr="00873061">
          <w:rPr>
            <w:webHidden/>
            <w:sz w:val="22"/>
            <w:szCs w:val="22"/>
          </w:rPr>
          <w:fldChar w:fldCharType="separate"/>
        </w:r>
        <w:r w:rsidR="00B4649E">
          <w:rPr>
            <w:webHidden/>
            <w:sz w:val="22"/>
            <w:szCs w:val="22"/>
          </w:rPr>
          <w:t>6</w:t>
        </w:r>
        <w:r w:rsidR="00873061" w:rsidRPr="00873061">
          <w:rPr>
            <w:webHidden/>
            <w:sz w:val="22"/>
            <w:szCs w:val="22"/>
          </w:rPr>
          <w:fldChar w:fldCharType="end"/>
        </w:r>
      </w:hyperlink>
    </w:p>
    <w:p w:rsidR="00873061" w:rsidRPr="00873061" w:rsidRDefault="007F3500">
      <w:pPr>
        <w:pStyle w:val="Spistreci1"/>
        <w:rPr>
          <w:sz w:val="22"/>
          <w:szCs w:val="22"/>
        </w:rPr>
      </w:pPr>
      <w:hyperlink w:anchor="_Toc495351248" w:history="1">
        <w:r w:rsidR="00873061" w:rsidRPr="00873061">
          <w:rPr>
            <w:rStyle w:val="Hipercze"/>
            <w:sz w:val="22"/>
            <w:szCs w:val="22"/>
          </w:rPr>
          <w:t>5</w:t>
        </w:r>
        <w:r w:rsidR="00873061" w:rsidRPr="00873061">
          <w:rPr>
            <w:sz w:val="22"/>
            <w:szCs w:val="22"/>
          </w:rPr>
          <w:tab/>
        </w:r>
        <w:r w:rsidR="00873061" w:rsidRPr="00873061">
          <w:rPr>
            <w:rStyle w:val="Hipercze"/>
            <w:sz w:val="22"/>
            <w:szCs w:val="22"/>
          </w:rPr>
          <w:t>Uwagi końcowe.</w:t>
        </w:r>
        <w:r w:rsidR="00873061" w:rsidRPr="00873061">
          <w:rPr>
            <w:webHidden/>
            <w:sz w:val="22"/>
            <w:szCs w:val="22"/>
          </w:rPr>
          <w:tab/>
        </w:r>
        <w:r w:rsidR="00873061" w:rsidRPr="00873061">
          <w:rPr>
            <w:webHidden/>
            <w:sz w:val="22"/>
            <w:szCs w:val="22"/>
          </w:rPr>
          <w:fldChar w:fldCharType="begin"/>
        </w:r>
        <w:r w:rsidR="00873061" w:rsidRPr="00873061">
          <w:rPr>
            <w:webHidden/>
            <w:sz w:val="22"/>
            <w:szCs w:val="22"/>
          </w:rPr>
          <w:instrText xml:space="preserve"> PAGEREF _Toc495351248 \h </w:instrText>
        </w:r>
        <w:r w:rsidR="00873061" w:rsidRPr="00873061">
          <w:rPr>
            <w:webHidden/>
            <w:sz w:val="22"/>
            <w:szCs w:val="22"/>
          </w:rPr>
        </w:r>
        <w:r w:rsidR="00873061" w:rsidRPr="00873061">
          <w:rPr>
            <w:webHidden/>
            <w:sz w:val="22"/>
            <w:szCs w:val="22"/>
          </w:rPr>
          <w:fldChar w:fldCharType="separate"/>
        </w:r>
        <w:r w:rsidR="00B4649E">
          <w:rPr>
            <w:webHidden/>
            <w:sz w:val="22"/>
            <w:szCs w:val="22"/>
          </w:rPr>
          <w:t>9</w:t>
        </w:r>
        <w:r w:rsidR="00873061" w:rsidRPr="00873061">
          <w:rPr>
            <w:webHidden/>
            <w:sz w:val="22"/>
            <w:szCs w:val="22"/>
          </w:rPr>
          <w:fldChar w:fldCharType="end"/>
        </w:r>
      </w:hyperlink>
    </w:p>
    <w:p w:rsidR="00873061" w:rsidRPr="00873061" w:rsidRDefault="007F3500">
      <w:pPr>
        <w:pStyle w:val="Spistreci1"/>
        <w:rPr>
          <w:sz w:val="22"/>
          <w:szCs w:val="22"/>
        </w:rPr>
      </w:pPr>
      <w:hyperlink w:anchor="_Toc495351249" w:history="1">
        <w:r w:rsidR="00873061" w:rsidRPr="00873061">
          <w:rPr>
            <w:rStyle w:val="Hipercze"/>
            <w:sz w:val="22"/>
            <w:szCs w:val="22"/>
          </w:rPr>
          <w:t>6</w:t>
        </w:r>
        <w:r w:rsidR="00873061" w:rsidRPr="00873061">
          <w:rPr>
            <w:sz w:val="22"/>
            <w:szCs w:val="22"/>
          </w:rPr>
          <w:tab/>
        </w:r>
        <w:r w:rsidR="00873061" w:rsidRPr="00873061">
          <w:rPr>
            <w:rStyle w:val="Hipercze"/>
            <w:sz w:val="22"/>
            <w:szCs w:val="22"/>
          </w:rPr>
          <w:t>Obliczenia.</w:t>
        </w:r>
        <w:r w:rsidR="00873061" w:rsidRPr="00873061">
          <w:rPr>
            <w:webHidden/>
            <w:sz w:val="22"/>
            <w:szCs w:val="22"/>
          </w:rPr>
          <w:tab/>
        </w:r>
        <w:r w:rsidR="00873061" w:rsidRPr="00873061">
          <w:rPr>
            <w:webHidden/>
            <w:sz w:val="22"/>
            <w:szCs w:val="22"/>
          </w:rPr>
          <w:fldChar w:fldCharType="begin"/>
        </w:r>
        <w:r w:rsidR="00873061" w:rsidRPr="00873061">
          <w:rPr>
            <w:webHidden/>
            <w:sz w:val="22"/>
            <w:szCs w:val="22"/>
          </w:rPr>
          <w:instrText xml:space="preserve"> PAGEREF _Toc495351249 \h </w:instrText>
        </w:r>
        <w:r w:rsidR="00873061" w:rsidRPr="00873061">
          <w:rPr>
            <w:webHidden/>
            <w:sz w:val="22"/>
            <w:szCs w:val="22"/>
          </w:rPr>
        </w:r>
        <w:r w:rsidR="00873061" w:rsidRPr="00873061">
          <w:rPr>
            <w:webHidden/>
            <w:sz w:val="22"/>
            <w:szCs w:val="22"/>
          </w:rPr>
          <w:fldChar w:fldCharType="separate"/>
        </w:r>
        <w:r w:rsidR="00B4649E">
          <w:rPr>
            <w:webHidden/>
            <w:sz w:val="22"/>
            <w:szCs w:val="22"/>
          </w:rPr>
          <w:t>10</w:t>
        </w:r>
        <w:r w:rsidR="00873061" w:rsidRPr="00873061">
          <w:rPr>
            <w:webHidden/>
            <w:sz w:val="22"/>
            <w:szCs w:val="22"/>
          </w:rPr>
          <w:fldChar w:fldCharType="end"/>
        </w:r>
      </w:hyperlink>
    </w:p>
    <w:p w:rsidR="00873061" w:rsidRPr="00873061" w:rsidRDefault="007F3500">
      <w:pPr>
        <w:pStyle w:val="Spistreci1"/>
        <w:rPr>
          <w:sz w:val="22"/>
          <w:szCs w:val="22"/>
        </w:rPr>
      </w:pPr>
      <w:hyperlink w:anchor="_Toc495351250" w:history="1">
        <w:r w:rsidR="00873061" w:rsidRPr="00873061">
          <w:rPr>
            <w:rStyle w:val="Hipercze"/>
            <w:sz w:val="22"/>
            <w:szCs w:val="22"/>
          </w:rPr>
          <w:t>6.1</w:t>
        </w:r>
        <w:r w:rsidR="00873061" w:rsidRPr="00873061">
          <w:rPr>
            <w:sz w:val="22"/>
            <w:szCs w:val="22"/>
          </w:rPr>
          <w:tab/>
        </w:r>
        <w:r w:rsidR="00873061" w:rsidRPr="00873061">
          <w:rPr>
            <w:rStyle w:val="Hipercze"/>
            <w:sz w:val="22"/>
            <w:szCs w:val="22"/>
          </w:rPr>
          <w:t>Dobór przewodów i zabezpieczeń.</w:t>
        </w:r>
        <w:r w:rsidR="00873061" w:rsidRPr="00873061">
          <w:rPr>
            <w:webHidden/>
            <w:sz w:val="22"/>
            <w:szCs w:val="22"/>
          </w:rPr>
          <w:tab/>
        </w:r>
        <w:r w:rsidR="00873061" w:rsidRPr="00873061">
          <w:rPr>
            <w:webHidden/>
            <w:sz w:val="22"/>
            <w:szCs w:val="22"/>
          </w:rPr>
          <w:fldChar w:fldCharType="begin"/>
        </w:r>
        <w:r w:rsidR="00873061" w:rsidRPr="00873061">
          <w:rPr>
            <w:webHidden/>
            <w:sz w:val="22"/>
            <w:szCs w:val="22"/>
          </w:rPr>
          <w:instrText xml:space="preserve"> PAGEREF _Toc495351250 \h </w:instrText>
        </w:r>
        <w:r w:rsidR="00873061" w:rsidRPr="00873061">
          <w:rPr>
            <w:webHidden/>
            <w:sz w:val="22"/>
            <w:szCs w:val="22"/>
          </w:rPr>
        </w:r>
        <w:r w:rsidR="00873061" w:rsidRPr="00873061">
          <w:rPr>
            <w:webHidden/>
            <w:sz w:val="22"/>
            <w:szCs w:val="22"/>
          </w:rPr>
          <w:fldChar w:fldCharType="separate"/>
        </w:r>
        <w:r w:rsidR="00B4649E">
          <w:rPr>
            <w:webHidden/>
            <w:sz w:val="22"/>
            <w:szCs w:val="22"/>
          </w:rPr>
          <w:t>10</w:t>
        </w:r>
        <w:r w:rsidR="00873061" w:rsidRPr="00873061">
          <w:rPr>
            <w:webHidden/>
            <w:sz w:val="22"/>
            <w:szCs w:val="22"/>
          </w:rPr>
          <w:fldChar w:fldCharType="end"/>
        </w:r>
      </w:hyperlink>
    </w:p>
    <w:p w:rsidR="00873061" w:rsidRPr="00873061" w:rsidRDefault="007F3500">
      <w:pPr>
        <w:pStyle w:val="Spistreci1"/>
        <w:rPr>
          <w:sz w:val="22"/>
          <w:szCs w:val="22"/>
        </w:rPr>
      </w:pPr>
      <w:hyperlink w:anchor="_Toc495351251" w:history="1">
        <w:r w:rsidR="00873061" w:rsidRPr="00873061">
          <w:rPr>
            <w:rStyle w:val="Hipercze"/>
            <w:sz w:val="22"/>
            <w:szCs w:val="22"/>
          </w:rPr>
          <w:t>6.2</w:t>
        </w:r>
        <w:r w:rsidR="00873061" w:rsidRPr="00873061">
          <w:rPr>
            <w:sz w:val="22"/>
            <w:szCs w:val="22"/>
          </w:rPr>
          <w:tab/>
        </w:r>
        <w:r w:rsidR="00873061" w:rsidRPr="00873061">
          <w:rPr>
            <w:rStyle w:val="Hipercze"/>
            <w:sz w:val="22"/>
            <w:szCs w:val="22"/>
          </w:rPr>
          <w:t>Uziemienia.</w:t>
        </w:r>
        <w:r w:rsidR="00873061" w:rsidRPr="00873061">
          <w:rPr>
            <w:webHidden/>
            <w:sz w:val="22"/>
            <w:szCs w:val="22"/>
          </w:rPr>
          <w:tab/>
        </w:r>
        <w:r w:rsidR="00873061" w:rsidRPr="00873061">
          <w:rPr>
            <w:webHidden/>
            <w:sz w:val="22"/>
            <w:szCs w:val="22"/>
          </w:rPr>
          <w:fldChar w:fldCharType="begin"/>
        </w:r>
        <w:r w:rsidR="00873061" w:rsidRPr="00873061">
          <w:rPr>
            <w:webHidden/>
            <w:sz w:val="22"/>
            <w:szCs w:val="22"/>
          </w:rPr>
          <w:instrText xml:space="preserve"> PAGEREF _Toc495351251 \h </w:instrText>
        </w:r>
        <w:r w:rsidR="00873061" w:rsidRPr="00873061">
          <w:rPr>
            <w:webHidden/>
            <w:sz w:val="22"/>
            <w:szCs w:val="22"/>
          </w:rPr>
        </w:r>
        <w:r w:rsidR="00873061" w:rsidRPr="00873061">
          <w:rPr>
            <w:webHidden/>
            <w:sz w:val="22"/>
            <w:szCs w:val="22"/>
          </w:rPr>
          <w:fldChar w:fldCharType="separate"/>
        </w:r>
        <w:r w:rsidR="00B4649E">
          <w:rPr>
            <w:webHidden/>
            <w:sz w:val="22"/>
            <w:szCs w:val="22"/>
          </w:rPr>
          <w:t>10</w:t>
        </w:r>
        <w:r w:rsidR="00873061" w:rsidRPr="00873061">
          <w:rPr>
            <w:webHidden/>
            <w:sz w:val="22"/>
            <w:szCs w:val="22"/>
          </w:rPr>
          <w:fldChar w:fldCharType="end"/>
        </w:r>
      </w:hyperlink>
    </w:p>
    <w:p w:rsidR="00873061" w:rsidRPr="00873061" w:rsidRDefault="007F3500">
      <w:pPr>
        <w:pStyle w:val="Spistreci1"/>
        <w:rPr>
          <w:sz w:val="22"/>
          <w:szCs w:val="22"/>
        </w:rPr>
      </w:pPr>
      <w:hyperlink w:anchor="_Toc495351252" w:history="1">
        <w:r w:rsidR="00873061" w:rsidRPr="00873061">
          <w:rPr>
            <w:rStyle w:val="Hipercze"/>
            <w:sz w:val="22"/>
            <w:szCs w:val="22"/>
          </w:rPr>
          <w:t>6.3</w:t>
        </w:r>
        <w:r w:rsidR="00873061" w:rsidRPr="00873061">
          <w:rPr>
            <w:sz w:val="22"/>
            <w:szCs w:val="22"/>
          </w:rPr>
          <w:tab/>
        </w:r>
        <w:r w:rsidR="00873061" w:rsidRPr="00873061">
          <w:rPr>
            <w:rStyle w:val="Hipercze"/>
            <w:sz w:val="22"/>
            <w:szCs w:val="22"/>
          </w:rPr>
          <w:t>Obliczenia statyczne słupów.</w:t>
        </w:r>
        <w:r w:rsidR="00873061" w:rsidRPr="00873061">
          <w:rPr>
            <w:webHidden/>
            <w:sz w:val="22"/>
            <w:szCs w:val="22"/>
          </w:rPr>
          <w:tab/>
        </w:r>
        <w:r w:rsidR="00873061" w:rsidRPr="00873061">
          <w:rPr>
            <w:webHidden/>
            <w:sz w:val="22"/>
            <w:szCs w:val="22"/>
          </w:rPr>
          <w:fldChar w:fldCharType="begin"/>
        </w:r>
        <w:r w:rsidR="00873061" w:rsidRPr="00873061">
          <w:rPr>
            <w:webHidden/>
            <w:sz w:val="22"/>
            <w:szCs w:val="22"/>
          </w:rPr>
          <w:instrText xml:space="preserve"> PAGEREF _Toc495351252 \h </w:instrText>
        </w:r>
        <w:r w:rsidR="00873061" w:rsidRPr="00873061">
          <w:rPr>
            <w:webHidden/>
            <w:sz w:val="22"/>
            <w:szCs w:val="22"/>
          </w:rPr>
        </w:r>
        <w:r w:rsidR="00873061" w:rsidRPr="00873061">
          <w:rPr>
            <w:webHidden/>
            <w:sz w:val="22"/>
            <w:szCs w:val="22"/>
          </w:rPr>
          <w:fldChar w:fldCharType="separate"/>
        </w:r>
        <w:r w:rsidR="00B4649E">
          <w:rPr>
            <w:webHidden/>
            <w:sz w:val="22"/>
            <w:szCs w:val="22"/>
          </w:rPr>
          <w:t>10</w:t>
        </w:r>
        <w:r w:rsidR="00873061" w:rsidRPr="00873061">
          <w:rPr>
            <w:webHidden/>
            <w:sz w:val="22"/>
            <w:szCs w:val="22"/>
          </w:rPr>
          <w:fldChar w:fldCharType="end"/>
        </w:r>
      </w:hyperlink>
    </w:p>
    <w:p w:rsidR="00873061" w:rsidRPr="00873061" w:rsidRDefault="007F3500">
      <w:pPr>
        <w:pStyle w:val="Spistreci1"/>
        <w:rPr>
          <w:sz w:val="22"/>
          <w:szCs w:val="22"/>
        </w:rPr>
      </w:pPr>
      <w:hyperlink w:anchor="_Toc495351253" w:history="1">
        <w:r w:rsidR="00873061" w:rsidRPr="00873061">
          <w:rPr>
            <w:rStyle w:val="Hipercze"/>
            <w:sz w:val="22"/>
            <w:szCs w:val="22"/>
          </w:rPr>
          <w:t>7</w:t>
        </w:r>
        <w:r w:rsidR="00873061" w:rsidRPr="00873061">
          <w:rPr>
            <w:sz w:val="22"/>
            <w:szCs w:val="22"/>
          </w:rPr>
          <w:tab/>
        </w:r>
        <w:r w:rsidR="00873061" w:rsidRPr="00873061">
          <w:rPr>
            <w:rStyle w:val="Hipercze"/>
            <w:sz w:val="22"/>
            <w:szCs w:val="22"/>
          </w:rPr>
          <w:t>Zestawienie materiałów.</w:t>
        </w:r>
        <w:r w:rsidR="00873061" w:rsidRPr="00873061">
          <w:rPr>
            <w:webHidden/>
            <w:sz w:val="22"/>
            <w:szCs w:val="22"/>
          </w:rPr>
          <w:tab/>
        </w:r>
        <w:r w:rsidR="00873061" w:rsidRPr="00873061">
          <w:rPr>
            <w:webHidden/>
            <w:sz w:val="22"/>
            <w:szCs w:val="22"/>
          </w:rPr>
          <w:fldChar w:fldCharType="begin"/>
        </w:r>
        <w:r w:rsidR="00873061" w:rsidRPr="00873061">
          <w:rPr>
            <w:webHidden/>
            <w:sz w:val="22"/>
            <w:szCs w:val="22"/>
          </w:rPr>
          <w:instrText xml:space="preserve"> PAGEREF _Toc495351253 \h </w:instrText>
        </w:r>
        <w:r w:rsidR="00873061" w:rsidRPr="00873061">
          <w:rPr>
            <w:webHidden/>
            <w:sz w:val="22"/>
            <w:szCs w:val="22"/>
          </w:rPr>
        </w:r>
        <w:r w:rsidR="00873061" w:rsidRPr="00873061">
          <w:rPr>
            <w:webHidden/>
            <w:sz w:val="22"/>
            <w:szCs w:val="22"/>
          </w:rPr>
          <w:fldChar w:fldCharType="separate"/>
        </w:r>
        <w:r w:rsidR="00B4649E">
          <w:rPr>
            <w:webHidden/>
            <w:sz w:val="22"/>
            <w:szCs w:val="22"/>
          </w:rPr>
          <w:t>11</w:t>
        </w:r>
        <w:r w:rsidR="00873061" w:rsidRPr="00873061">
          <w:rPr>
            <w:webHidden/>
            <w:sz w:val="22"/>
            <w:szCs w:val="22"/>
          </w:rPr>
          <w:fldChar w:fldCharType="end"/>
        </w:r>
      </w:hyperlink>
    </w:p>
    <w:p w:rsidR="00873061" w:rsidRPr="00873061" w:rsidRDefault="007F3500">
      <w:pPr>
        <w:pStyle w:val="Spistreci1"/>
        <w:rPr>
          <w:sz w:val="22"/>
          <w:szCs w:val="22"/>
        </w:rPr>
      </w:pPr>
      <w:hyperlink w:anchor="_Toc495351254" w:history="1">
        <w:r w:rsidR="00873061" w:rsidRPr="00873061">
          <w:rPr>
            <w:rStyle w:val="Hipercze"/>
            <w:sz w:val="22"/>
            <w:szCs w:val="22"/>
          </w:rPr>
          <w:t>8</w:t>
        </w:r>
        <w:r w:rsidR="00873061" w:rsidRPr="00873061">
          <w:rPr>
            <w:sz w:val="22"/>
            <w:szCs w:val="22"/>
          </w:rPr>
          <w:tab/>
        </w:r>
        <w:r w:rsidR="00873061" w:rsidRPr="00873061">
          <w:rPr>
            <w:rStyle w:val="Hipercze"/>
            <w:sz w:val="22"/>
            <w:szCs w:val="22"/>
          </w:rPr>
          <w:t>Wykaz właścicieli działek</w:t>
        </w:r>
        <w:r w:rsidR="00873061" w:rsidRPr="00873061">
          <w:rPr>
            <w:webHidden/>
            <w:sz w:val="22"/>
            <w:szCs w:val="22"/>
          </w:rPr>
          <w:tab/>
        </w:r>
        <w:r w:rsidR="00873061" w:rsidRPr="00873061">
          <w:rPr>
            <w:webHidden/>
            <w:sz w:val="22"/>
            <w:szCs w:val="22"/>
          </w:rPr>
          <w:fldChar w:fldCharType="begin"/>
        </w:r>
        <w:r w:rsidR="00873061" w:rsidRPr="00873061">
          <w:rPr>
            <w:webHidden/>
            <w:sz w:val="22"/>
            <w:szCs w:val="22"/>
          </w:rPr>
          <w:instrText xml:space="preserve"> PAGEREF _Toc495351254 \h </w:instrText>
        </w:r>
        <w:r w:rsidR="00873061" w:rsidRPr="00873061">
          <w:rPr>
            <w:webHidden/>
            <w:sz w:val="22"/>
            <w:szCs w:val="22"/>
          </w:rPr>
        </w:r>
        <w:r w:rsidR="00873061" w:rsidRPr="00873061">
          <w:rPr>
            <w:webHidden/>
            <w:sz w:val="22"/>
            <w:szCs w:val="22"/>
          </w:rPr>
          <w:fldChar w:fldCharType="separate"/>
        </w:r>
        <w:r w:rsidR="00B4649E">
          <w:rPr>
            <w:webHidden/>
            <w:sz w:val="22"/>
            <w:szCs w:val="22"/>
          </w:rPr>
          <w:t>12</w:t>
        </w:r>
        <w:r w:rsidR="00873061" w:rsidRPr="00873061">
          <w:rPr>
            <w:webHidden/>
            <w:sz w:val="22"/>
            <w:szCs w:val="22"/>
          </w:rPr>
          <w:fldChar w:fldCharType="end"/>
        </w:r>
      </w:hyperlink>
    </w:p>
    <w:p w:rsidR="00873061" w:rsidRPr="00873061" w:rsidRDefault="007F3500">
      <w:pPr>
        <w:pStyle w:val="Spistreci1"/>
        <w:rPr>
          <w:sz w:val="22"/>
          <w:szCs w:val="22"/>
        </w:rPr>
      </w:pPr>
      <w:hyperlink w:anchor="_Toc495351255" w:history="1">
        <w:r w:rsidR="00873061" w:rsidRPr="00873061">
          <w:rPr>
            <w:rStyle w:val="Hipercze"/>
            <w:sz w:val="22"/>
            <w:szCs w:val="22"/>
          </w:rPr>
          <w:t>9</w:t>
        </w:r>
        <w:r w:rsidR="00873061" w:rsidRPr="00873061">
          <w:rPr>
            <w:sz w:val="22"/>
            <w:szCs w:val="22"/>
          </w:rPr>
          <w:tab/>
        </w:r>
        <w:r w:rsidR="00873061" w:rsidRPr="00873061">
          <w:rPr>
            <w:rStyle w:val="Hipercze"/>
            <w:sz w:val="22"/>
            <w:szCs w:val="22"/>
          </w:rPr>
          <w:t>Wykaz rysunków.</w:t>
        </w:r>
        <w:r w:rsidR="00873061" w:rsidRPr="00873061">
          <w:rPr>
            <w:webHidden/>
            <w:sz w:val="22"/>
            <w:szCs w:val="22"/>
          </w:rPr>
          <w:tab/>
        </w:r>
        <w:r w:rsidR="00873061" w:rsidRPr="00873061">
          <w:rPr>
            <w:webHidden/>
            <w:sz w:val="22"/>
            <w:szCs w:val="22"/>
          </w:rPr>
          <w:fldChar w:fldCharType="begin"/>
        </w:r>
        <w:r w:rsidR="00873061" w:rsidRPr="00873061">
          <w:rPr>
            <w:webHidden/>
            <w:sz w:val="22"/>
            <w:szCs w:val="22"/>
          </w:rPr>
          <w:instrText xml:space="preserve"> PAGEREF _Toc495351255 \h </w:instrText>
        </w:r>
        <w:r w:rsidR="00873061" w:rsidRPr="00873061">
          <w:rPr>
            <w:webHidden/>
            <w:sz w:val="22"/>
            <w:szCs w:val="22"/>
          </w:rPr>
        </w:r>
        <w:r w:rsidR="00873061" w:rsidRPr="00873061">
          <w:rPr>
            <w:webHidden/>
            <w:sz w:val="22"/>
            <w:szCs w:val="22"/>
          </w:rPr>
          <w:fldChar w:fldCharType="separate"/>
        </w:r>
        <w:r w:rsidR="00B4649E">
          <w:rPr>
            <w:webHidden/>
            <w:sz w:val="22"/>
            <w:szCs w:val="22"/>
          </w:rPr>
          <w:t>12</w:t>
        </w:r>
        <w:r w:rsidR="00873061" w:rsidRPr="00873061">
          <w:rPr>
            <w:webHidden/>
            <w:sz w:val="22"/>
            <w:szCs w:val="22"/>
          </w:rPr>
          <w:fldChar w:fldCharType="end"/>
        </w:r>
      </w:hyperlink>
    </w:p>
    <w:p w:rsidR="00873061" w:rsidRPr="00873061" w:rsidRDefault="007F3500">
      <w:pPr>
        <w:pStyle w:val="Spistreci1"/>
        <w:rPr>
          <w:sz w:val="22"/>
          <w:szCs w:val="22"/>
        </w:rPr>
      </w:pPr>
      <w:hyperlink w:anchor="_Toc495351256" w:history="1">
        <w:r w:rsidR="00873061" w:rsidRPr="00873061">
          <w:rPr>
            <w:rStyle w:val="Hipercze"/>
            <w:sz w:val="22"/>
            <w:szCs w:val="22"/>
          </w:rPr>
          <w:t>10</w:t>
        </w:r>
        <w:r w:rsidR="00873061" w:rsidRPr="00873061">
          <w:rPr>
            <w:sz w:val="22"/>
            <w:szCs w:val="22"/>
          </w:rPr>
          <w:tab/>
        </w:r>
        <w:r w:rsidR="00873061" w:rsidRPr="00873061">
          <w:rPr>
            <w:rStyle w:val="Hipercze"/>
            <w:sz w:val="22"/>
            <w:szCs w:val="22"/>
          </w:rPr>
          <w:t>Wykaz załączników.</w:t>
        </w:r>
        <w:r w:rsidR="00873061" w:rsidRPr="00873061">
          <w:rPr>
            <w:webHidden/>
            <w:sz w:val="22"/>
            <w:szCs w:val="22"/>
          </w:rPr>
          <w:tab/>
        </w:r>
        <w:r w:rsidR="00873061" w:rsidRPr="00873061">
          <w:rPr>
            <w:webHidden/>
            <w:sz w:val="22"/>
            <w:szCs w:val="22"/>
          </w:rPr>
          <w:fldChar w:fldCharType="begin"/>
        </w:r>
        <w:r w:rsidR="00873061" w:rsidRPr="00873061">
          <w:rPr>
            <w:webHidden/>
            <w:sz w:val="22"/>
            <w:szCs w:val="22"/>
          </w:rPr>
          <w:instrText xml:space="preserve"> PAGEREF _Toc495351256 \h </w:instrText>
        </w:r>
        <w:r w:rsidR="00873061" w:rsidRPr="00873061">
          <w:rPr>
            <w:webHidden/>
            <w:sz w:val="22"/>
            <w:szCs w:val="22"/>
          </w:rPr>
        </w:r>
        <w:r w:rsidR="00873061" w:rsidRPr="00873061">
          <w:rPr>
            <w:webHidden/>
            <w:sz w:val="22"/>
            <w:szCs w:val="22"/>
          </w:rPr>
          <w:fldChar w:fldCharType="separate"/>
        </w:r>
        <w:r w:rsidR="00B4649E">
          <w:rPr>
            <w:webHidden/>
            <w:sz w:val="22"/>
            <w:szCs w:val="22"/>
          </w:rPr>
          <w:t>12</w:t>
        </w:r>
        <w:r w:rsidR="00873061" w:rsidRPr="00873061">
          <w:rPr>
            <w:webHidden/>
            <w:sz w:val="22"/>
            <w:szCs w:val="22"/>
          </w:rPr>
          <w:fldChar w:fldCharType="end"/>
        </w:r>
      </w:hyperlink>
    </w:p>
    <w:p w:rsidR="00EF01B4" w:rsidRPr="00873061" w:rsidRDefault="00EF01B4" w:rsidP="007E12AF">
      <w:pPr>
        <w:spacing w:before="120" w:after="120" w:line="240" w:lineRule="auto"/>
        <w:rPr>
          <w:b/>
          <w:bCs/>
        </w:rPr>
      </w:pPr>
      <w:r w:rsidRPr="00873061">
        <w:rPr>
          <w:b/>
          <w:bCs/>
        </w:rPr>
        <w:fldChar w:fldCharType="end"/>
      </w:r>
    </w:p>
    <w:p w:rsidR="008A5256" w:rsidRPr="007E12AF" w:rsidRDefault="008A5256" w:rsidP="007E12AF">
      <w:pPr>
        <w:spacing w:before="120" w:after="120" w:line="240" w:lineRule="auto"/>
        <w:rPr>
          <w:sz w:val="20"/>
          <w:szCs w:val="20"/>
        </w:rPr>
      </w:pPr>
    </w:p>
    <w:p w:rsidR="00322E8F" w:rsidRPr="007E12AF" w:rsidRDefault="00322E8F" w:rsidP="007E12AF">
      <w:pPr>
        <w:spacing w:before="120" w:after="120" w:line="240" w:lineRule="auto"/>
        <w:rPr>
          <w:sz w:val="20"/>
          <w:szCs w:val="20"/>
        </w:rPr>
      </w:pPr>
    </w:p>
    <w:p w:rsidR="00086041" w:rsidRPr="007E12AF" w:rsidRDefault="00086041" w:rsidP="007E12AF">
      <w:pPr>
        <w:spacing w:before="120" w:after="120" w:line="240" w:lineRule="auto"/>
        <w:rPr>
          <w:sz w:val="20"/>
          <w:szCs w:val="20"/>
        </w:rPr>
      </w:pPr>
    </w:p>
    <w:p w:rsidR="00322E8F" w:rsidRDefault="00322E8F" w:rsidP="00891499">
      <w:pPr>
        <w:spacing w:before="120" w:after="120" w:line="360" w:lineRule="auto"/>
        <w:rPr>
          <w:sz w:val="24"/>
          <w:szCs w:val="24"/>
        </w:rPr>
      </w:pPr>
    </w:p>
    <w:p w:rsidR="00A57E5F" w:rsidRPr="00F02DB5" w:rsidRDefault="00A57E5F" w:rsidP="00BD6507">
      <w:pPr>
        <w:pStyle w:val="Cytatintensywny"/>
        <w:numPr>
          <w:ilvl w:val="0"/>
          <w:numId w:val="5"/>
        </w:numPr>
        <w:outlineLvl w:val="0"/>
        <w:rPr>
          <w:i w:val="0"/>
          <w:color w:val="0070C0"/>
          <w:sz w:val="28"/>
          <w:szCs w:val="28"/>
        </w:rPr>
      </w:pPr>
      <w:bookmarkStart w:id="2" w:name="_Toc494736354"/>
      <w:bookmarkStart w:id="3" w:name="_Toc495351235"/>
      <w:bookmarkEnd w:id="0"/>
      <w:bookmarkEnd w:id="1"/>
      <w:r w:rsidRPr="00F02DB5">
        <w:rPr>
          <w:i w:val="0"/>
          <w:color w:val="0070C0"/>
          <w:sz w:val="28"/>
          <w:szCs w:val="28"/>
        </w:rPr>
        <w:t>Podstawa opracowania.</w:t>
      </w:r>
      <w:bookmarkEnd w:id="2"/>
      <w:bookmarkEnd w:id="3"/>
    </w:p>
    <w:p w:rsidR="00ED0AC2" w:rsidRPr="00196F12" w:rsidRDefault="00ED0AC2" w:rsidP="00404B47">
      <w:pPr>
        <w:spacing w:after="0"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>Projekt opracowano na podstawie:</w:t>
      </w:r>
    </w:p>
    <w:p w:rsidR="00ED0AC2" w:rsidRPr="00196F12" w:rsidRDefault="003225A8" w:rsidP="00404B47">
      <w:pPr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Umowy i u</w:t>
      </w:r>
      <w:r w:rsidR="00ED0AC2" w:rsidRPr="00196F12">
        <w:rPr>
          <w:sz w:val="24"/>
          <w:szCs w:val="24"/>
        </w:rPr>
        <w:t xml:space="preserve">zgodnień </w:t>
      </w:r>
      <w:r w:rsidR="00A942F6" w:rsidRPr="00196F12">
        <w:rPr>
          <w:sz w:val="24"/>
          <w:szCs w:val="24"/>
        </w:rPr>
        <w:t>z</w:t>
      </w:r>
      <w:r w:rsidR="00A75FF8" w:rsidRPr="00196F12">
        <w:rPr>
          <w:sz w:val="24"/>
          <w:szCs w:val="24"/>
        </w:rPr>
        <w:t xml:space="preserve"> </w:t>
      </w:r>
      <w:r w:rsidR="00ED0AC2" w:rsidRPr="00196F12">
        <w:rPr>
          <w:sz w:val="24"/>
          <w:szCs w:val="24"/>
        </w:rPr>
        <w:t xml:space="preserve">Inwestorem </w:t>
      </w:r>
    </w:p>
    <w:p w:rsidR="00ED0AC2" w:rsidRPr="00196F12" w:rsidRDefault="00ED0AC2" w:rsidP="00404B47">
      <w:pPr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Obmiaru </w:t>
      </w:r>
      <w:r w:rsidR="00A75FF8" w:rsidRPr="00196F12">
        <w:rPr>
          <w:sz w:val="24"/>
          <w:szCs w:val="24"/>
        </w:rPr>
        <w:t xml:space="preserve">i </w:t>
      </w:r>
      <w:r w:rsidRPr="00196F12">
        <w:rPr>
          <w:sz w:val="24"/>
          <w:szCs w:val="24"/>
        </w:rPr>
        <w:t>inwent</w:t>
      </w:r>
      <w:r w:rsidR="00FA18CC" w:rsidRPr="00196F12">
        <w:rPr>
          <w:sz w:val="24"/>
          <w:szCs w:val="24"/>
        </w:rPr>
        <w:t xml:space="preserve">aryzacji </w:t>
      </w:r>
      <w:r w:rsidR="00603591">
        <w:rPr>
          <w:sz w:val="24"/>
          <w:szCs w:val="24"/>
        </w:rPr>
        <w:t>w terenie</w:t>
      </w:r>
      <w:r w:rsidR="0034262E" w:rsidRPr="00196F12">
        <w:rPr>
          <w:sz w:val="24"/>
          <w:szCs w:val="24"/>
        </w:rPr>
        <w:t xml:space="preserve"> </w:t>
      </w:r>
    </w:p>
    <w:p w:rsidR="00F02B5B" w:rsidRDefault="00817851" w:rsidP="00F02B5B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Pismo</w:t>
      </w:r>
      <w:r w:rsidR="00F02B5B">
        <w:rPr>
          <w:sz w:val="24"/>
          <w:szCs w:val="24"/>
        </w:rPr>
        <w:t xml:space="preserve"> PGE Dystrybucja SA o/Skarżysko-Kamienna/Rejon Energetyczny Kielce z dnia </w:t>
      </w:r>
      <w:r>
        <w:rPr>
          <w:sz w:val="24"/>
          <w:szCs w:val="24"/>
        </w:rPr>
        <w:t>24</w:t>
      </w:r>
      <w:r w:rsidR="00F02B5B">
        <w:rPr>
          <w:sz w:val="24"/>
          <w:szCs w:val="24"/>
        </w:rPr>
        <w:t>-0</w:t>
      </w:r>
      <w:r>
        <w:rPr>
          <w:sz w:val="24"/>
          <w:szCs w:val="24"/>
        </w:rPr>
        <w:t>8</w:t>
      </w:r>
      <w:r w:rsidR="00F02B5B">
        <w:rPr>
          <w:sz w:val="24"/>
          <w:szCs w:val="24"/>
        </w:rPr>
        <w:t xml:space="preserve">-2017r. (znak: </w:t>
      </w:r>
      <w:r>
        <w:rPr>
          <w:sz w:val="24"/>
          <w:szCs w:val="24"/>
        </w:rPr>
        <w:t>RE02/RM/RP/404/8566/2017</w:t>
      </w:r>
      <w:r w:rsidR="00F02B5B">
        <w:rPr>
          <w:sz w:val="24"/>
          <w:szCs w:val="24"/>
        </w:rPr>
        <w:t>)</w:t>
      </w:r>
    </w:p>
    <w:p w:rsidR="00106E90" w:rsidRPr="00196F12" w:rsidRDefault="00196F12" w:rsidP="00404B47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>O</w:t>
      </w:r>
      <w:r w:rsidR="000D2600">
        <w:rPr>
          <w:sz w:val="24"/>
          <w:szCs w:val="24"/>
        </w:rPr>
        <w:t>świadczeń</w:t>
      </w:r>
      <w:r w:rsidR="00106E90" w:rsidRPr="00196F12">
        <w:rPr>
          <w:sz w:val="24"/>
          <w:szCs w:val="24"/>
        </w:rPr>
        <w:t xml:space="preserve"> </w:t>
      </w:r>
      <w:r w:rsidR="00FF5CA9">
        <w:rPr>
          <w:sz w:val="24"/>
          <w:szCs w:val="24"/>
        </w:rPr>
        <w:t xml:space="preserve">o wyrażeniu zgody przez </w:t>
      </w:r>
      <w:r w:rsidR="00106E90" w:rsidRPr="00196F12">
        <w:rPr>
          <w:sz w:val="24"/>
          <w:szCs w:val="24"/>
        </w:rPr>
        <w:t xml:space="preserve">właścicieli działek </w:t>
      </w:r>
    </w:p>
    <w:p w:rsidR="00ED0AC2" w:rsidRDefault="00ED0AC2" w:rsidP="00404B47">
      <w:pPr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Obowiązujących przepisów </w:t>
      </w:r>
      <w:r w:rsidR="000D2600">
        <w:rPr>
          <w:sz w:val="24"/>
          <w:szCs w:val="24"/>
        </w:rPr>
        <w:t xml:space="preserve">i </w:t>
      </w:r>
      <w:r w:rsidRPr="00196F12">
        <w:rPr>
          <w:sz w:val="24"/>
          <w:szCs w:val="24"/>
        </w:rPr>
        <w:t xml:space="preserve">norm </w:t>
      </w:r>
    </w:p>
    <w:p w:rsidR="0095753C" w:rsidRDefault="0095753C" w:rsidP="0095753C">
      <w:pPr>
        <w:spacing w:after="0" w:line="360" w:lineRule="auto"/>
        <w:jc w:val="both"/>
        <w:rPr>
          <w:sz w:val="24"/>
          <w:szCs w:val="24"/>
        </w:rPr>
      </w:pPr>
    </w:p>
    <w:p w:rsidR="00A57E5F" w:rsidRPr="00F02DB5" w:rsidRDefault="00A57E5F" w:rsidP="00BD6507">
      <w:pPr>
        <w:pStyle w:val="Cytatintensywny"/>
        <w:numPr>
          <w:ilvl w:val="0"/>
          <w:numId w:val="5"/>
        </w:numPr>
        <w:outlineLvl w:val="0"/>
        <w:rPr>
          <w:i w:val="0"/>
          <w:color w:val="0070C0"/>
          <w:sz w:val="28"/>
          <w:szCs w:val="28"/>
        </w:rPr>
      </w:pPr>
      <w:bookmarkStart w:id="4" w:name="_Toc494736355"/>
      <w:bookmarkStart w:id="5" w:name="_Toc495351236"/>
      <w:r w:rsidRPr="00F02DB5">
        <w:rPr>
          <w:i w:val="0"/>
          <w:color w:val="0070C0"/>
          <w:sz w:val="28"/>
          <w:szCs w:val="28"/>
        </w:rPr>
        <w:t>Przedmiot i zakres opracowania.</w:t>
      </w:r>
      <w:bookmarkEnd w:id="4"/>
      <w:bookmarkEnd w:id="5"/>
    </w:p>
    <w:p w:rsidR="00206482" w:rsidRDefault="00ED0AC2" w:rsidP="00404B47">
      <w:pPr>
        <w:snapToGrid w:val="0"/>
        <w:spacing w:after="0" w:line="360" w:lineRule="auto"/>
        <w:ind w:firstLine="432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Przedmiotem opracowania jest </w:t>
      </w:r>
      <w:r w:rsidR="00A46071">
        <w:rPr>
          <w:sz w:val="24"/>
          <w:szCs w:val="24"/>
        </w:rPr>
        <w:t xml:space="preserve">rozbudowa </w:t>
      </w:r>
      <w:r w:rsidR="00FA18CC" w:rsidRPr="00196F12">
        <w:rPr>
          <w:sz w:val="24"/>
          <w:szCs w:val="24"/>
        </w:rPr>
        <w:t>oświetleni</w:t>
      </w:r>
      <w:r w:rsidR="00A46071">
        <w:rPr>
          <w:sz w:val="24"/>
          <w:szCs w:val="24"/>
        </w:rPr>
        <w:t>a</w:t>
      </w:r>
      <w:r w:rsidR="00FA18CC" w:rsidRPr="00196F12">
        <w:rPr>
          <w:sz w:val="24"/>
          <w:szCs w:val="24"/>
        </w:rPr>
        <w:t xml:space="preserve"> </w:t>
      </w:r>
      <w:r w:rsidR="00662047">
        <w:rPr>
          <w:sz w:val="24"/>
          <w:szCs w:val="24"/>
        </w:rPr>
        <w:t>drogowe</w:t>
      </w:r>
      <w:r w:rsidR="00A46071">
        <w:rPr>
          <w:sz w:val="24"/>
          <w:szCs w:val="24"/>
        </w:rPr>
        <w:t>go</w:t>
      </w:r>
      <w:r w:rsidR="00C6133A">
        <w:rPr>
          <w:sz w:val="24"/>
          <w:szCs w:val="24"/>
        </w:rPr>
        <w:t xml:space="preserve"> </w:t>
      </w:r>
      <w:r w:rsidR="00A45611">
        <w:rPr>
          <w:sz w:val="24"/>
          <w:szCs w:val="24"/>
        </w:rPr>
        <w:t xml:space="preserve">w </w:t>
      </w:r>
      <w:proofErr w:type="spellStart"/>
      <w:r w:rsidR="00E21EC0">
        <w:rPr>
          <w:sz w:val="24"/>
          <w:szCs w:val="24"/>
        </w:rPr>
        <w:t>msc</w:t>
      </w:r>
      <w:proofErr w:type="spellEnd"/>
      <w:r w:rsidR="00E21EC0">
        <w:rPr>
          <w:sz w:val="24"/>
          <w:szCs w:val="24"/>
        </w:rPr>
        <w:t xml:space="preserve">. </w:t>
      </w:r>
      <w:r w:rsidR="00817851">
        <w:rPr>
          <w:sz w:val="24"/>
          <w:szCs w:val="24"/>
        </w:rPr>
        <w:t>Kaczyn,</w:t>
      </w:r>
      <w:r w:rsidR="00662047">
        <w:rPr>
          <w:sz w:val="24"/>
          <w:szCs w:val="24"/>
        </w:rPr>
        <w:t xml:space="preserve"> </w:t>
      </w:r>
      <w:r w:rsidR="00E21EC0">
        <w:rPr>
          <w:sz w:val="24"/>
          <w:szCs w:val="24"/>
        </w:rPr>
        <w:t>wzdłuż</w:t>
      </w:r>
      <w:r w:rsidR="00A45611">
        <w:rPr>
          <w:sz w:val="24"/>
          <w:szCs w:val="24"/>
        </w:rPr>
        <w:t xml:space="preserve"> </w:t>
      </w:r>
      <w:r w:rsidR="00603591">
        <w:rPr>
          <w:sz w:val="24"/>
          <w:szCs w:val="24"/>
        </w:rPr>
        <w:t>dro</w:t>
      </w:r>
      <w:r w:rsidR="00E21EC0">
        <w:rPr>
          <w:sz w:val="24"/>
          <w:szCs w:val="24"/>
        </w:rPr>
        <w:t>gi</w:t>
      </w:r>
      <w:r w:rsidR="00603591">
        <w:rPr>
          <w:sz w:val="24"/>
          <w:szCs w:val="24"/>
        </w:rPr>
        <w:t xml:space="preserve"> gminnej</w:t>
      </w:r>
      <w:r w:rsidR="00C6133A">
        <w:rPr>
          <w:sz w:val="24"/>
          <w:szCs w:val="24"/>
        </w:rPr>
        <w:t xml:space="preserve"> </w:t>
      </w:r>
      <w:r w:rsidR="00E67F63">
        <w:rPr>
          <w:sz w:val="24"/>
          <w:szCs w:val="24"/>
        </w:rPr>
        <w:t xml:space="preserve">– </w:t>
      </w:r>
      <w:r w:rsidR="00603591" w:rsidRPr="00A81893">
        <w:rPr>
          <w:sz w:val="24"/>
          <w:szCs w:val="24"/>
        </w:rPr>
        <w:t xml:space="preserve">działka nr </w:t>
      </w:r>
      <w:proofErr w:type="spellStart"/>
      <w:r w:rsidR="00603591" w:rsidRPr="00A81893">
        <w:rPr>
          <w:sz w:val="24"/>
          <w:szCs w:val="24"/>
        </w:rPr>
        <w:t>ewid</w:t>
      </w:r>
      <w:proofErr w:type="spellEnd"/>
      <w:r w:rsidR="00603591" w:rsidRPr="00A81893">
        <w:rPr>
          <w:sz w:val="24"/>
          <w:szCs w:val="24"/>
        </w:rPr>
        <w:t xml:space="preserve">. </w:t>
      </w:r>
      <w:r w:rsidR="00817851">
        <w:rPr>
          <w:sz w:val="24"/>
          <w:szCs w:val="24"/>
        </w:rPr>
        <w:t>398</w:t>
      </w:r>
      <w:r w:rsidR="00603591">
        <w:rPr>
          <w:sz w:val="24"/>
          <w:szCs w:val="24"/>
        </w:rPr>
        <w:t>, obręb 00</w:t>
      </w:r>
      <w:r w:rsidR="00817851">
        <w:rPr>
          <w:sz w:val="24"/>
          <w:szCs w:val="24"/>
        </w:rPr>
        <w:t>06</w:t>
      </w:r>
      <w:r w:rsidR="00A46071">
        <w:rPr>
          <w:sz w:val="24"/>
          <w:szCs w:val="24"/>
        </w:rPr>
        <w:t xml:space="preserve"> </w:t>
      </w:r>
      <w:r w:rsidR="006A1864">
        <w:rPr>
          <w:sz w:val="24"/>
          <w:szCs w:val="24"/>
        </w:rPr>
        <w:t>Marzysz</w:t>
      </w:r>
      <w:r w:rsidR="00603591" w:rsidRPr="00A81893">
        <w:rPr>
          <w:sz w:val="24"/>
          <w:szCs w:val="24"/>
        </w:rPr>
        <w:t>.</w:t>
      </w:r>
    </w:p>
    <w:p w:rsidR="00797CA3" w:rsidRDefault="00ED0AC2" w:rsidP="00603591">
      <w:pPr>
        <w:snapToGrid w:val="0"/>
        <w:spacing w:after="0" w:line="360" w:lineRule="auto"/>
        <w:ind w:firstLine="432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Projekt </w:t>
      </w:r>
      <w:r w:rsidR="000D2869" w:rsidRPr="00196F12">
        <w:rPr>
          <w:sz w:val="24"/>
          <w:szCs w:val="24"/>
        </w:rPr>
        <w:t xml:space="preserve">swym zakresem </w:t>
      </w:r>
      <w:r w:rsidR="00603591">
        <w:rPr>
          <w:sz w:val="24"/>
          <w:szCs w:val="24"/>
        </w:rPr>
        <w:t xml:space="preserve">obejmuje </w:t>
      </w:r>
      <w:r w:rsidR="00797CA3">
        <w:rPr>
          <w:sz w:val="24"/>
          <w:szCs w:val="24"/>
        </w:rPr>
        <w:t xml:space="preserve">budowę </w:t>
      </w:r>
      <w:r w:rsidR="00A46071">
        <w:rPr>
          <w:sz w:val="24"/>
          <w:szCs w:val="24"/>
        </w:rPr>
        <w:t xml:space="preserve">odcinka </w:t>
      </w:r>
      <w:r w:rsidR="00603591">
        <w:rPr>
          <w:sz w:val="24"/>
          <w:szCs w:val="24"/>
        </w:rPr>
        <w:t xml:space="preserve">linii napowietrznej </w:t>
      </w:r>
      <w:r w:rsidR="00797CA3">
        <w:rPr>
          <w:sz w:val="24"/>
          <w:szCs w:val="24"/>
        </w:rPr>
        <w:t xml:space="preserve">oświetlenia, </w:t>
      </w:r>
      <w:r w:rsidR="00662047">
        <w:rPr>
          <w:sz w:val="24"/>
          <w:szCs w:val="24"/>
        </w:rPr>
        <w:t xml:space="preserve">na istniejących słupach linii </w:t>
      </w:r>
      <w:proofErr w:type="spellStart"/>
      <w:r w:rsidR="00662047">
        <w:rPr>
          <w:sz w:val="24"/>
          <w:szCs w:val="24"/>
        </w:rPr>
        <w:t>nn</w:t>
      </w:r>
      <w:proofErr w:type="spellEnd"/>
      <w:r w:rsidR="00BB3E26">
        <w:rPr>
          <w:sz w:val="24"/>
          <w:szCs w:val="24"/>
        </w:rPr>
        <w:t>,</w:t>
      </w:r>
      <w:r w:rsidR="00662047">
        <w:rPr>
          <w:sz w:val="24"/>
          <w:szCs w:val="24"/>
        </w:rPr>
        <w:t xml:space="preserve"> </w:t>
      </w:r>
      <w:r w:rsidR="00797CA3">
        <w:rPr>
          <w:sz w:val="24"/>
          <w:szCs w:val="24"/>
        </w:rPr>
        <w:t>zasilane</w:t>
      </w:r>
      <w:r w:rsidR="00662047">
        <w:rPr>
          <w:sz w:val="24"/>
          <w:szCs w:val="24"/>
        </w:rPr>
        <w:t>j</w:t>
      </w:r>
      <w:r w:rsidR="00797CA3">
        <w:rPr>
          <w:sz w:val="24"/>
          <w:szCs w:val="24"/>
        </w:rPr>
        <w:t xml:space="preserve"> ze stacji „</w:t>
      </w:r>
      <w:r w:rsidR="00817851">
        <w:rPr>
          <w:sz w:val="24"/>
          <w:szCs w:val="24"/>
        </w:rPr>
        <w:t>Marzysz</w:t>
      </w:r>
      <w:r w:rsidR="00662047">
        <w:rPr>
          <w:sz w:val="24"/>
          <w:szCs w:val="24"/>
        </w:rPr>
        <w:t xml:space="preserve"> </w:t>
      </w:r>
      <w:r w:rsidR="00817851">
        <w:rPr>
          <w:sz w:val="24"/>
          <w:szCs w:val="24"/>
        </w:rPr>
        <w:t>Kaczyn</w:t>
      </w:r>
      <w:r w:rsidR="00797CA3">
        <w:rPr>
          <w:sz w:val="24"/>
          <w:szCs w:val="24"/>
        </w:rPr>
        <w:t xml:space="preserve"> nr </w:t>
      </w:r>
      <w:r w:rsidR="00662047">
        <w:rPr>
          <w:sz w:val="24"/>
          <w:szCs w:val="24"/>
        </w:rPr>
        <w:t>14</w:t>
      </w:r>
      <w:r w:rsidR="00A46071">
        <w:rPr>
          <w:sz w:val="24"/>
          <w:szCs w:val="24"/>
        </w:rPr>
        <w:t>64</w:t>
      </w:r>
      <w:r w:rsidR="00797CA3">
        <w:rPr>
          <w:sz w:val="24"/>
          <w:szCs w:val="24"/>
        </w:rPr>
        <w:t>”</w:t>
      </w:r>
      <w:r w:rsidR="00603591">
        <w:rPr>
          <w:sz w:val="24"/>
          <w:szCs w:val="24"/>
        </w:rPr>
        <w:t>.</w:t>
      </w:r>
    </w:p>
    <w:p w:rsidR="00D13263" w:rsidRPr="00196F12" w:rsidRDefault="00D13263" w:rsidP="00D13263">
      <w:pPr>
        <w:snapToGrid w:val="0"/>
        <w:spacing w:after="0" w:line="360" w:lineRule="auto"/>
        <w:ind w:firstLine="432"/>
        <w:jc w:val="both"/>
        <w:rPr>
          <w:sz w:val="24"/>
          <w:szCs w:val="24"/>
        </w:rPr>
      </w:pPr>
      <w:r>
        <w:rPr>
          <w:sz w:val="24"/>
          <w:szCs w:val="24"/>
        </w:rPr>
        <w:t>W ramach projektu przewid</w:t>
      </w:r>
      <w:r w:rsidR="009372C6">
        <w:rPr>
          <w:sz w:val="24"/>
          <w:szCs w:val="24"/>
        </w:rPr>
        <w:t>ziany</w:t>
      </w:r>
      <w:r>
        <w:rPr>
          <w:sz w:val="24"/>
          <w:szCs w:val="24"/>
        </w:rPr>
        <w:t xml:space="preserve"> </w:t>
      </w:r>
      <w:r w:rsidR="009372C6">
        <w:rPr>
          <w:sz w:val="24"/>
          <w:szCs w:val="24"/>
        </w:rPr>
        <w:t>jest</w:t>
      </w:r>
      <w:r>
        <w:rPr>
          <w:sz w:val="24"/>
          <w:szCs w:val="24"/>
        </w:rPr>
        <w:t>:</w:t>
      </w:r>
    </w:p>
    <w:p w:rsidR="00726C1C" w:rsidRDefault="00726C1C" w:rsidP="00726C1C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 w:rsidRPr="00B45851">
        <w:rPr>
          <w:sz w:val="24"/>
          <w:szCs w:val="24"/>
        </w:rPr>
        <w:t>Mont</w:t>
      </w:r>
      <w:r>
        <w:rPr>
          <w:sz w:val="24"/>
          <w:szCs w:val="24"/>
        </w:rPr>
        <w:t>aż przewodu napowietrznego AsXSn2×25mm</w:t>
      </w:r>
      <w:r w:rsidRPr="00B45851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, </w:t>
      </w:r>
      <w:r w:rsidR="009372C6">
        <w:rPr>
          <w:sz w:val="24"/>
          <w:szCs w:val="24"/>
        </w:rPr>
        <w:t>na istniejących słupach,</w:t>
      </w:r>
    </w:p>
    <w:p w:rsidR="00797CA3" w:rsidRDefault="00797CA3" w:rsidP="00404B47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Montaż </w:t>
      </w:r>
      <w:r w:rsidR="00A46071">
        <w:rPr>
          <w:sz w:val="24"/>
          <w:szCs w:val="24"/>
        </w:rPr>
        <w:t>2</w:t>
      </w:r>
      <w:r>
        <w:rPr>
          <w:sz w:val="24"/>
          <w:szCs w:val="24"/>
        </w:rPr>
        <w:t xml:space="preserve"> szt. opraw oświetleniowych</w:t>
      </w:r>
      <w:r w:rsidR="00B45851">
        <w:rPr>
          <w:sz w:val="24"/>
          <w:szCs w:val="24"/>
        </w:rPr>
        <w:t xml:space="preserve"> ze źródłami </w:t>
      </w:r>
      <w:r w:rsidR="00B45851" w:rsidRPr="00196F12">
        <w:rPr>
          <w:sz w:val="24"/>
          <w:szCs w:val="24"/>
        </w:rPr>
        <w:t xml:space="preserve">typu </w:t>
      </w:r>
      <w:r w:rsidR="00B45851">
        <w:rPr>
          <w:sz w:val="24"/>
          <w:szCs w:val="24"/>
        </w:rPr>
        <w:t>Led</w:t>
      </w:r>
      <w:r w:rsidR="001B0865">
        <w:rPr>
          <w:sz w:val="24"/>
          <w:szCs w:val="24"/>
        </w:rPr>
        <w:t>, na wysięgnikach</w:t>
      </w:r>
      <w:r w:rsidR="00726C1C">
        <w:rPr>
          <w:sz w:val="24"/>
          <w:szCs w:val="24"/>
        </w:rPr>
        <w:t>,</w:t>
      </w:r>
      <w:r w:rsidR="0002557D">
        <w:rPr>
          <w:sz w:val="24"/>
          <w:szCs w:val="24"/>
        </w:rPr>
        <w:t xml:space="preserve"> </w:t>
      </w:r>
    </w:p>
    <w:p w:rsidR="00B45851" w:rsidRDefault="00B45851" w:rsidP="00B45851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Montaż bezpieczników słupowych, jako zabezpieczeń opraw oświetleniowych</w:t>
      </w:r>
      <w:r w:rsidR="00726C1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:rsidR="00B45851" w:rsidRDefault="00B45851" w:rsidP="00B45851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>Montaż odgromnik</w:t>
      </w:r>
      <w:r w:rsidR="00A46071">
        <w:rPr>
          <w:sz w:val="24"/>
          <w:szCs w:val="24"/>
        </w:rPr>
        <w:t>a i uziemienia na słupie krańcowym</w:t>
      </w:r>
      <w:r w:rsidR="00726C1C">
        <w:rPr>
          <w:sz w:val="24"/>
          <w:szCs w:val="24"/>
        </w:rPr>
        <w:t>.</w:t>
      </w:r>
    </w:p>
    <w:p w:rsidR="000D2600" w:rsidRDefault="000D2600" w:rsidP="000D03F8">
      <w:pPr>
        <w:spacing w:after="0" w:line="240" w:lineRule="auto"/>
        <w:jc w:val="both"/>
        <w:rPr>
          <w:sz w:val="24"/>
          <w:szCs w:val="24"/>
        </w:rPr>
      </w:pPr>
    </w:p>
    <w:p w:rsidR="000D2600" w:rsidRDefault="000D2600" w:rsidP="000D03F8">
      <w:pPr>
        <w:spacing w:after="0" w:line="240" w:lineRule="auto"/>
        <w:jc w:val="both"/>
        <w:rPr>
          <w:sz w:val="24"/>
          <w:szCs w:val="24"/>
        </w:rPr>
      </w:pPr>
    </w:p>
    <w:p w:rsidR="00D13263" w:rsidRDefault="00D13263" w:rsidP="000D03F8">
      <w:pPr>
        <w:spacing w:after="0" w:line="240" w:lineRule="auto"/>
        <w:jc w:val="both"/>
        <w:rPr>
          <w:sz w:val="24"/>
          <w:szCs w:val="24"/>
        </w:rPr>
      </w:pPr>
    </w:p>
    <w:p w:rsidR="00A53CFA" w:rsidRDefault="00A53CFA" w:rsidP="000D03F8">
      <w:pPr>
        <w:spacing w:after="0" w:line="240" w:lineRule="auto"/>
        <w:jc w:val="both"/>
        <w:rPr>
          <w:sz w:val="24"/>
          <w:szCs w:val="24"/>
        </w:rPr>
      </w:pPr>
    </w:p>
    <w:p w:rsidR="00A53CFA" w:rsidRDefault="00A53CFA" w:rsidP="000D03F8">
      <w:pPr>
        <w:spacing w:after="0" w:line="240" w:lineRule="auto"/>
        <w:jc w:val="both"/>
        <w:rPr>
          <w:sz w:val="24"/>
          <w:szCs w:val="24"/>
        </w:rPr>
      </w:pPr>
    </w:p>
    <w:p w:rsidR="00D13263" w:rsidRDefault="00D13263" w:rsidP="000D03F8">
      <w:pPr>
        <w:spacing w:after="0" w:line="240" w:lineRule="auto"/>
        <w:jc w:val="both"/>
        <w:rPr>
          <w:sz w:val="24"/>
          <w:szCs w:val="24"/>
        </w:rPr>
      </w:pPr>
    </w:p>
    <w:p w:rsidR="000D2600" w:rsidRDefault="000D2600" w:rsidP="000D03F8">
      <w:pPr>
        <w:spacing w:after="0" w:line="240" w:lineRule="auto"/>
        <w:jc w:val="both"/>
        <w:rPr>
          <w:sz w:val="24"/>
          <w:szCs w:val="24"/>
        </w:rPr>
      </w:pPr>
    </w:p>
    <w:p w:rsidR="00603591" w:rsidRDefault="00603591" w:rsidP="000D03F8">
      <w:pPr>
        <w:spacing w:after="0" w:line="240" w:lineRule="auto"/>
        <w:jc w:val="both"/>
        <w:rPr>
          <w:sz w:val="24"/>
          <w:szCs w:val="24"/>
        </w:rPr>
      </w:pPr>
    </w:p>
    <w:p w:rsidR="00A46071" w:rsidRDefault="00A46071" w:rsidP="000D03F8">
      <w:pPr>
        <w:spacing w:after="0" w:line="240" w:lineRule="auto"/>
        <w:jc w:val="both"/>
        <w:rPr>
          <w:sz w:val="24"/>
          <w:szCs w:val="24"/>
        </w:rPr>
      </w:pPr>
    </w:p>
    <w:p w:rsidR="00A46071" w:rsidRDefault="00A46071" w:rsidP="000D03F8">
      <w:pPr>
        <w:spacing w:after="0" w:line="240" w:lineRule="auto"/>
        <w:jc w:val="both"/>
        <w:rPr>
          <w:sz w:val="24"/>
          <w:szCs w:val="24"/>
        </w:rPr>
      </w:pPr>
    </w:p>
    <w:p w:rsidR="00A46071" w:rsidRDefault="00A46071" w:rsidP="000D03F8">
      <w:pPr>
        <w:spacing w:after="0" w:line="240" w:lineRule="auto"/>
        <w:jc w:val="both"/>
        <w:rPr>
          <w:sz w:val="24"/>
          <w:szCs w:val="24"/>
        </w:rPr>
      </w:pPr>
    </w:p>
    <w:p w:rsidR="00726C1C" w:rsidRDefault="00726C1C" w:rsidP="000D03F8">
      <w:pPr>
        <w:spacing w:after="0" w:line="240" w:lineRule="auto"/>
        <w:jc w:val="both"/>
        <w:rPr>
          <w:sz w:val="24"/>
          <w:szCs w:val="24"/>
        </w:rPr>
      </w:pPr>
    </w:p>
    <w:p w:rsidR="00A46071" w:rsidRDefault="00A46071" w:rsidP="000D03F8">
      <w:pPr>
        <w:spacing w:after="0" w:line="240" w:lineRule="auto"/>
        <w:jc w:val="both"/>
        <w:rPr>
          <w:sz w:val="24"/>
          <w:szCs w:val="24"/>
        </w:rPr>
      </w:pPr>
    </w:p>
    <w:p w:rsidR="00603591" w:rsidRDefault="00603591" w:rsidP="000D03F8">
      <w:pPr>
        <w:spacing w:after="0" w:line="240" w:lineRule="auto"/>
        <w:jc w:val="both"/>
        <w:rPr>
          <w:sz w:val="24"/>
          <w:szCs w:val="24"/>
        </w:rPr>
      </w:pPr>
    </w:p>
    <w:p w:rsidR="00A57E5F" w:rsidRPr="00F02DB5" w:rsidRDefault="00A57E5F" w:rsidP="00BD6507">
      <w:pPr>
        <w:pStyle w:val="Cytatintensywny"/>
        <w:numPr>
          <w:ilvl w:val="0"/>
          <w:numId w:val="5"/>
        </w:numPr>
        <w:outlineLvl w:val="0"/>
        <w:rPr>
          <w:i w:val="0"/>
          <w:color w:val="0070C0"/>
          <w:sz w:val="28"/>
          <w:szCs w:val="28"/>
        </w:rPr>
      </w:pPr>
      <w:bookmarkStart w:id="6" w:name="_Toc494736356"/>
      <w:bookmarkStart w:id="7" w:name="_Toc495351237"/>
      <w:r w:rsidRPr="00F02DB5">
        <w:rPr>
          <w:i w:val="0"/>
          <w:color w:val="0070C0"/>
          <w:sz w:val="28"/>
          <w:szCs w:val="28"/>
        </w:rPr>
        <w:t>Oświetlenie drogi gminnej, dz. nr</w:t>
      </w:r>
      <w:r w:rsidR="004D4938" w:rsidRPr="00F02DB5">
        <w:rPr>
          <w:i w:val="0"/>
          <w:color w:val="0070C0"/>
          <w:sz w:val="28"/>
          <w:szCs w:val="28"/>
        </w:rPr>
        <w:t xml:space="preserve"> </w:t>
      </w:r>
      <w:proofErr w:type="spellStart"/>
      <w:r w:rsidR="004D4938" w:rsidRPr="00F02DB5">
        <w:rPr>
          <w:i w:val="0"/>
          <w:color w:val="0070C0"/>
          <w:sz w:val="28"/>
          <w:szCs w:val="28"/>
        </w:rPr>
        <w:t>ewid</w:t>
      </w:r>
      <w:proofErr w:type="spellEnd"/>
      <w:r w:rsidR="004D4938" w:rsidRPr="00F02DB5">
        <w:rPr>
          <w:i w:val="0"/>
          <w:color w:val="0070C0"/>
          <w:sz w:val="28"/>
          <w:szCs w:val="28"/>
        </w:rPr>
        <w:t>. 398</w:t>
      </w:r>
      <w:r w:rsidRPr="00F02DB5">
        <w:rPr>
          <w:i w:val="0"/>
          <w:color w:val="0070C0"/>
          <w:sz w:val="28"/>
          <w:szCs w:val="28"/>
        </w:rPr>
        <w:t>.</w:t>
      </w:r>
      <w:bookmarkEnd w:id="6"/>
      <w:bookmarkEnd w:id="7"/>
    </w:p>
    <w:p w:rsidR="00A57E5F" w:rsidRPr="00BA231B" w:rsidRDefault="00A57E5F" w:rsidP="00BD6507">
      <w:pPr>
        <w:pStyle w:val="Cytatintensywny"/>
        <w:numPr>
          <w:ilvl w:val="1"/>
          <w:numId w:val="5"/>
        </w:numPr>
        <w:outlineLvl w:val="0"/>
        <w:rPr>
          <w:color w:val="0070C0"/>
          <w:sz w:val="24"/>
          <w:szCs w:val="24"/>
        </w:rPr>
      </w:pPr>
      <w:bookmarkStart w:id="8" w:name="_Toc494736357"/>
      <w:bookmarkStart w:id="9" w:name="_Toc495351238"/>
      <w:r w:rsidRPr="00BA231B">
        <w:rPr>
          <w:color w:val="0070C0"/>
          <w:sz w:val="24"/>
          <w:szCs w:val="24"/>
        </w:rPr>
        <w:t>Stan istniejący.</w:t>
      </w:r>
      <w:bookmarkEnd w:id="8"/>
      <w:bookmarkEnd w:id="9"/>
    </w:p>
    <w:p w:rsidR="00726C1C" w:rsidRDefault="00603591" w:rsidP="00BE09B9">
      <w:pPr>
        <w:pStyle w:val="Tekstpodstawowywcity"/>
        <w:spacing w:after="0"/>
        <w:ind w:left="0" w:firstLine="357"/>
        <w:jc w:val="both"/>
        <w:rPr>
          <w:szCs w:val="24"/>
        </w:rPr>
      </w:pPr>
      <w:r>
        <w:rPr>
          <w:szCs w:val="24"/>
        </w:rPr>
        <w:t>Droga gminna</w:t>
      </w:r>
      <w:r w:rsidR="005C6A62">
        <w:rPr>
          <w:szCs w:val="24"/>
        </w:rPr>
        <w:t xml:space="preserve">, </w:t>
      </w:r>
      <w:r w:rsidR="0073138E">
        <w:rPr>
          <w:szCs w:val="24"/>
        </w:rPr>
        <w:t>działk</w:t>
      </w:r>
      <w:r w:rsidR="007B683A">
        <w:rPr>
          <w:szCs w:val="24"/>
        </w:rPr>
        <w:t>a</w:t>
      </w:r>
      <w:r w:rsidR="0073138E">
        <w:rPr>
          <w:szCs w:val="24"/>
        </w:rPr>
        <w:t xml:space="preserve"> nr </w:t>
      </w:r>
      <w:proofErr w:type="spellStart"/>
      <w:r w:rsidR="0073138E">
        <w:rPr>
          <w:szCs w:val="24"/>
        </w:rPr>
        <w:t>ewid</w:t>
      </w:r>
      <w:proofErr w:type="spellEnd"/>
      <w:r w:rsidR="0073138E">
        <w:rPr>
          <w:szCs w:val="24"/>
        </w:rPr>
        <w:t xml:space="preserve">. </w:t>
      </w:r>
      <w:r w:rsidR="00A46071">
        <w:rPr>
          <w:szCs w:val="24"/>
        </w:rPr>
        <w:t>398</w:t>
      </w:r>
      <w:r w:rsidR="00283AFC">
        <w:rPr>
          <w:szCs w:val="24"/>
        </w:rPr>
        <w:t xml:space="preserve"> </w:t>
      </w:r>
      <w:r w:rsidR="00A46071">
        <w:rPr>
          <w:szCs w:val="24"/>
        </w:rPr>
        <w:t>obręb 0006</w:t>
      </w:r>
      <w:r w:rsidR="003E2918">
        <w:rPr>
          <w:szCs w:val="24"/>
        </w:rPr>
        <w:t xml:space="preserve"> Marzysz</w:t>
      </w:r>
      <w:r w:rsidR="000B37B4">
        <w:rPr>
          <w:szCs w:val="24"/>
        </w:rPr>
        <w:t>,</w:t>
      </w:r>
      <w:r>
        <w:rPr>
          <w:szCs w:val="24"/>
        </w:rPr>
        <w:t xml:space="preserve"> </w:t>
      </w:r>
      <w:r w:rsidR="005C6A62">
        <w:rPr>
          <w:szCs w:val="24"/>
        </w:rPr>
        <w:t>posiada oświetleni</w:t>
      </w:r>
      <w:r w:rsidR="007B683A">
        <w:rPr>
          <w:szCs w:val="24"/>
        </w:rPr>
        <w:t>e</w:t>
      </w:r>
      <w:r w:rsidR="005C6A62">
        <w:rPr>
          <w:szCs w:val="24"/>
        </w:rPr>
        <w:t xml:space="preserve"> </w:t>
      </w:r>
      <w:r w:rsidR="007B683A">
        <w:rPr>
          <w:szCs w:val="24"/>
        </w:rPr>
        <w:t xml:space="preserve">drogowe na istniejących słupach linii </w:t>
      </w:r>
      <w:proofErr w:type="spellStart"/>
      <w:r w:rsidR="007B683A">
        <w:rPr>
          <w:szCs w:val="24"/>
        </w:rPr>
        <w:t>nn</w:t>
      </w:r>
      <w:proofErr w:type="spellEnd"/>
      <w:r w:rsidR="007B683A">
        <w:rPr>
          <w:szCs w:val="24"/>
        </w:rPr>
        <w:t xml:space="preserve"> </w:t>
      </w:r>
      <w:r w:rsidR="00357EB4">
        <w:rPr>
          <w:szCs w:val="24"/>
        </w:rPr>
        <w:t xml:space="preserve">na odcinku </w:t>
      </w:r>
      <w:r w:rsidR="007B683A">
        <w:rPr>
          <w:szCs w:val="24"/>
        </w:rPr>
        <w:t xml:space="preserve">do słupa nr </w:t>
      </w:r>
      <w:r w:rsidR="00A46071">
        <w:rPr>
          <w:szCs w:val="24"/>
        </w:rPr>
        <w:t xml:space="preserve">9, przed słupem Stacji. </w:t>
      </w:r>
      <w:r w:rsidR="00726C1C">
        <w:rPr>
          <w:szCs w:val="24"/>
        </w:rPr>
        <w:t>Pozostała część drogi tj. na odcinku za stacją</w:t>
      </w:r>
      <w:r w:rsidR="009372C6">
        <w:rPr>
          <w:szCs w:val="24"/>
        </w:rPr>
        <w:t>,</w:t>
      </w:r>
      <w:r w:rsidR="00726C1C">
        <w:rPr>
          <w:szCs w:val="24"/>
        </w:rPr>
        <w:t xml:space="preserve"> nie ma oświetlenia drogowego. </w:t>
      </w:r>
    </w:p>
    <w:p w:rsidR="007B683A" w:rsidRDefault="007B683A" w:rsidP="00BE09B9">
      <w:pPr>
        <w:pStyle w:val="Tekstpodstawowywcity"/>
        <w:spacing w:after="0"/>
        <w:ind w:left="0" w:firstLine="357"/>
        <w:jc w:val="both"/>
        <w:rPr>
          <w:szCs w:val="24"/>
        </w:rPr>
      </w:pPr>
      <w:r>
        <w:rPr>
          <w:szCs w:val="24"/>
        </w:rPr>
        <w:t xml:space="preserve">Linia napowietrzna </w:t>
      </w:r>
      <w:r w:rsidR="00726C1C">
        <w:rPr>
          <w:szCs w:val="24"/>
        </w:rPr>
        <w:t xml:space="preserve">wzdłuż drogi gminnej </w:t>
      </w:r>
      <w:r>
        <w:rPr>
          <w:szCs w:val="24"/>
        </w:rPr>
        <w:t xml:space="preserve">zasilana jest ze stacji </w:t>
      </w:r>
      <w:r w:rsidR="00A46071">
        <w:rPr>
          <w:szCs w:val="24"/>
        </w:rPr>
        <w:t>„Marzysz Kaczyn nr 1464”.</w:t>
      </w:r>
      <w:r>
        <w:rPr>
          <w:szCs w:val="24"/>
        </w:rPr>
        <w:t xml:space="preserve"> </w:t>
      </w:r>
      <w:r w:rsidR="0051496A">
        <w:rPr>
          <w:szCs w:val="24"/>
        </w:rPr>
        <w:t>Skrzynka oświetlenia SO</w:t>
      </w:r>
      <w:r w:rsidR="00726C1C">
        <w:rPr>
          <w:szCs w:val="24"/>
        </w:rPr>
        <w:t>, dla istniejącego obwodu oświetlenia,</w:t>
      </w:r>
      <w:r w:rsidR="0051496A">
        <w:rPr>
          <w:szCs w:val="24"/>
        </w:rPr>
        <w:t xml:space="preserve"> znajduje się na słupie nr 12. </w:t>
      </w:r>
    </w:p>
    <w:p w:rsidR="00904125" w:rsidRPr="00BA231B" w:rsidRDefault="00904125" w:rsidP="00BD6507">
      <w:pPr>
        <w:pStyle w:val="Cytatintensywny"/>
        <w:numPr>
          <w:ilvl w:val="1"/>
          <w:numId w:val="5"/>
        </w:numPr>
        <w:outlineLvl w:val="0"/>
        <w:rPr>
          <w:color w:val="0070C0"/>
          <w:sz w:val="24"/>
          <w:szCs w:val="24"/>
        </w:rPr>
      </w:pPr>
      <w:bookmarkStart w:id="10" w:name="_Toc495351239"/>
      <w:r w:rsidRPr="00BA231B">
        <w:rPr>
          <w:color w:val="0070C0"/>
          <w:sz w:val="24"/>
          <w:szCs w:val="24"/>
        </w:rPr>
        <w:t>Stan projektowany.</w:t>
      </w:r>
      <w:bookmarkEnd w:id="10"/>
    </w:p>
    <w:p w:rsidR="00AF5D19" w:rsidRDefault="00824A94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 w:rsidRPr="00196F12">
        <w:rPr>
          <w:szCs w:val="24"/>
        </w:rPr>
        <w:t xml:space="preserve">Planowana </w:t>
      </w:r>
      <w:r>
        <w:rPr>
          <w:szCs w:val="24"/>
        </w:rPr>
        <w:t xml:space="preserve">budowa </w:t>
      </w:r>
      <w:r w:rsidR="00642B81">
        <w:rPr>
          <w:szCs w:val="24"/>
        </w:rPr>
        <w:t xml:space="preserve">oświetlenia </w:t>
      </w:r>
      <w:r w:rsidR="00603591">
        <w:rPr>
          <w:szCs w:val="24"/>
        </w:rPr>
        <w:t>drogi gminnej przewiduje</w:t>
      </w:r>
      <w:r w:rsidR="00CF1AB4" w:rsidRPr="00CF1AB4">
        <w:rPr>
          <w:szCs w:val="24"/>
        </w:rPr>
        <w:t xml:space="preserve"> </w:t>
      </w:r>
      <w:r w:rsidR="00CF1AB4">
        <w:rPr>
          <w:szCs w:val="24"/>
        </w:rPr>
        <w:t>montaż</w:t>
      </w:r>
      <w:r w:rsidR="002E5845">
        <w:rPr>
          <w:szCs w:val="24"/>
        </w:rPr>
        <w:t>,</w:t>
      </w:r>
      <w:r w:rsidR="00872363" w:rsidRPr="00872363">
        <w:rPr>
          <w:szCs w:val="24"/>
        </w:rPr>
        <w:t xml:space="preserve"> </w:t>
      </w:r>
      <w:r w:rsidR="00872363">
        <w:rPr>
          <w:szCs w:val="24"/>
        </w:rPr>
        <w:t>wzdłuż przedmiotowej drogi</w:t>
      </w:r>
      <w:r w:rsidR="002E5845">
        <w:rPr>
          <w:szCs w:val="24"/>
        </w:rPr>
        <w:t>,</w:t>
      </w:r>
      <w:r w:rsidR="00603591">
        <w:rPr>
          <w:szCs w:val="24"/>
        </w:rPr>
        <w:t xml:space="preserve"> napowietrzne</w:t>
      </w:r>
      <w:r w:rsidR="007B683A">
        <w:rPr>
          <w:szCs w:val="24"/>
        </w:rPr>
        <w:t>j</w:t>
      </w:r>
      <w:r w:rsidR="00603591">
        <w:rPr>
          <w:szCs w:val="24"/>
        </w:rPr>
        <w:t xml:space="preserve"> linii </w:t>
      </w:r>
      <w:r w:rsidR="00872363">
        <w:rPr>
          <w:szCs w:val="24"/>
        </w:rPr>
        <w:t>izolowanej</w:t>
      </w:r>
      <w:r w:rsidR="00F24B22">
        <w:rPr>
          <w:szCs w:val="24"/>
        </w:rPr>
        <w:t xml:space="preserve"> na słupach istniejących</w:t>
      </w:r>
      <w:r w:rsidR="00427111">
        <w:rPr>
          <w:szCs w:val="24"/>
        </w:rPr>
        <w:t>.</w:t>
      </w:r>
      <w:r w:rsidR="00102088">
        <w:rPr>
          <w:szCs w:val="24"/>
        </w:rPr>
        <w:t xml:space="preserve"> </w:t>
      </w:r>
      <w:r w:rsidR="001B0865">
        <w:rPr>
          <w:szCs w:val="24"/>
        </w:rPr>
        <w:t xml:space="preserve">Zakres projektu obejmuje odcinek drogi od słupa nr </w:t>
      </w:r>
      <w:r w:rsidR="00A46071">
        <w:rPr>
          <w:szCs w:val="24"/>
        </w:rPr>
        <w:t>9</w:t>
      </w:r>
      <w:r w:rsidR="001B0865">
        <w:rPr>
          <w:szCs w:val="24"/>
        </w:rPr>
        <w:t xml:space="preserve"> do słupa nr </w:t>
      </w:r>
      <w:r w:rsidR="00A46071">
        <w:rPr>
          <w:szCs w:val="24"/>
        </w:rPr>
        <w:t>1</w:t>
      </w:r>
      <w:r w:rsidR="001B0865">
        <w:rPr>
          <w:szCs w:val="24"/>
        </w:rPr>
        <w:t>.</w:t>
      </w:r>
      <w:r w:rsidR="007E1244">
        <w:rPr>
          <w:szCs w:val="24"/>
        </w:rPr>
        <w:t xml:space="preserve"> Istniejące słupy linii </w:t>
      </w:r>
      <w:proofErr w:type="spellStart"/>
      <w:r w:rsidR="007E1244">
        <w:rPr>
          <w:szCs w:val="24"/>
        </w:rPr>
        <w:t>nn</w:t>
      </w:r>
      <w:proofErr w:type="spellEnd"/>
      <w:r w:rsidR="007E1244">
        <w:rPr>
          <w:szCs w:val="24"/>
        </w:rPr>
        <w:t xml:space="preserve">, na których przewidziane </w:t>
      </w:r>
      <w:r w:rsidR="0053607C">
        <w:rPr>
          <w:szCs w:val="24"/>
        </w:rPr>
        <w:t>są</w:t>
      </w:r>
      <w:r w:rsidR="007E1244">
        <w:rPr>
          <w:szCs w:val="24"/>
        </w:rPr>
        <w:t xml:space="preserve"> oprawy oświetleniowe znajdują się poza pasem drogi gminnej. </w:t>
      </w:r>
    </w:p>
    <w:p w:rsidR="00BE09B9" w:rsidRDefault="000E5F94" w:rsidP="00156CCA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 xml:space="preserve">Oświetlenie </w:t>
      </w:r>
      <w:r w:rsidR="00427111">
        <w:rPr>
          <w:szCs w:val="24"/>
        </w:rPr>
        <w:t xml:space="preserve">drogi, od </w:t>
      </w:r>
      <w:r w:rsidR="00BB3E26">
        <w:rPr>
          <w:szCs w:val="24"/>
        </w:rPr>
        <w:t xml:space="preserve">słupa nr </w:t>
      </w:r>
      <w:r w:rsidR="00A46071">
        <w:rPr>
          <w:szCs w:val="24"/>
        </w:rPr>
        <w:t>9</w:t>
      </w:r>
      <w:r w:rsidR="00427111">
        <w:rPr>
          <w:szCs w:val="24"/>
        </w:rPr>
        <w:t xml:space="preserve"> do słupa nr </w:t>
      </w:r>
      <w:r w:rsidR="00A46071">
        <w:rPr>
          <w:szCs w:val="24"/>
        </w:rPr>
        <w:t>1</w:t>
      </w:r>
      <w:r w:rsidR="00427111">
        <w:rPr>
          <w:szCs w:val="24"/>
        </w:rPr>
        <w:t>, zasilon</w:t>
      </w:r>
      <w:r>
        <w:rPr>
          <w:szCs w:val="24"/>
        </w:rPr>
        <w:t>e</w:t>
      </w:r>
      <w:r w:rsidR="00427111">
        <w:rPr>
          <w:szCs w:val="24"/>
        </w:rPr>
        <w:t xml:space="preserve"> będzie z </w:t>
      </w:r>
      <w:r w:rsidR="00E67F63">
        <w:rPr>
          <w:szCs w:val="24"/>
        </w:rPr>
        <w:t>istniejącej</w:t>
      </w:r>
      <w:r w:rsidR="00427111">
        <w:rPr>
          <w:szCs w:val="24"/>
        </w:rPr>
        <w:t xml:space="preserve"> skrzynki SO </w:t>
      </w:r>
      <w:r w:rsidR="00A46071">
        <w:rPr>
          <w:szCs w:val="24"/>
        </w:rPr>
        <w:t>znajdującej się</w:t>
      </w:r>
      <w:r w:rsidR="00427111">
        <w:rPr>
          <w:szCs w:val="24"/>
        </w:rPr>
        <w:t xml:space="preserve"> na słupie nr 1</w:t>
      </w:r>
      <w:r w:rsidR="00086041">
        <w:rPr>
          <w:szCs w:val="24"/>
        </w:rPr>
        <w:t>2</w:t>
      </w:r>
      <w:r w:rsidR="00872363">
        <w:rPr>
          <w:szCs w:val="24"/>
        </w:rPr>
        <w:t>.</w:t>
      </w:r>
      <w:r w:rsidR="00603591">
        <w:rPr>
          <w:szCs w:val="24"/>
        </w:rPr>
        <w:t xml:space="preserve"> </w:t>
      </w:r>
      <w:r w:rsidR="007E1244">
        <w:rPr>
          <w:szCs w:val="24"/>
        </w:rPr>
        <w:t>Istniejący obwód oświetlenia zostanie przedłużony od słupa nr 9 do słupa nr 1</w:t>
      </w:r>
      <w:r w:rsidR="00BE09B9">
        <w:rPr>
          <w:szCs w:val="24"/>
        </w:rPr>
        <w:t>, poprzez słup stacji</w:t>
      </w:r>
      <w:r w:rsidR="007E1244">
        <w:rPr>
          <w:szCs w:val="24"/>
        </w:rPr>
        <w:t xml:space="preserve">. </w:t>
      </w:r>
      <w:r w:rsidR="0053607C">
        <w:rPr>
          <w:szCs w:val="24"/>
        </w:rPr>
        <w:t>Odcinek linii od słupa nr 9 do słupa nr 8 oraz od słupa nr 8 do słupa stacji, przechodzą nad drogą. Projektowany przewód oświetlenia będzie się znajdował powyżej dopuszczalnej</w:t>
      </w:r>
      <w:r w:rsidR="006A430A">
        <w:rPr>
          <w:szCs w:val="24"/>
        </w:rPr>
        <w:t xml:space="preserve"> </w:t>
      </w:r>
      <w:r w:rsidR="0053607C">
        <w:rPr>
          <w:szCs w:val="24"/>
        </w:rPr>
        <w:t xml:space="preserve">skrajni </w:t>
      </w:r>
      <w:r w:rsidR="006A430A">
        <w:rPr>
          <w:szCs w:val="24"/>
        </w:rPr>
        <w:t>(4,5m)</w:t>
      </w:r>
      <w:r w:rsidR="001C51CC">
        <w:rPr>
          <w:szCs w:val="24"/>
        </w:rPr>
        <w:t>.</w:t>
      </w:r>
      <w:r w:rsidR="006A430A">
        <w:rPr>
          <w:szCs w:val="24"/>
        </w:rPr>
        <w:t xml:space="preserve"> </w:t>
      </w:r>
      <w:r w:rsidR="001C51CC">
        <w:rPr>
          <w:szCs w:val="24"/>
        </w:rPr>
        <w:t xml:space="preserve">Przejście przewodu będzie </w:t>
      </w:r>
      <w:r w:rsidR="006A430A">
        <w:rPr>
          <w:szCs w:val="24"/>
        </w:rPr>
        <w:t xml:space="preserve">na wysokości h </w:t>
      </w:r>
      <w:r w:rsidR="006A430A">
        <w:rPr>
          <w:rFonts w:cstheme="minorHAnsi"/>
          <w:szCs w:val="24"/>
        </w:rPr>
        <w:t xml:space="preserve">≥ </w:t>
      </w:r>
      <w:r w:rsidR="006A430A">
        <w:rPr>
          <w:szCs w:val="24"/>
        </w:rPr>
        <w:t>6m</w:t>
      </w:r>
      <w:r w:rsidR="001C51CC">
        <w:rPr>
          <w:szCs w:val="24"/>
        </w:rPr>
        <w:t xml:space="preserve"> nad niweletą drogi</w:t>
      </w:r>
      <w:r w:rsidR="0053607C">
        <w:rPr>
          <w:szCs w:val="24"/>
        </w:rPr>
        <w:t xml:space="preserve">. </w:t>
      </w:r>
    </w:p>
    <w:p w:rsidR="009372C6" w:rsidRPr="00EB54DD" w:rsidRDefault="009372C6" w:rsidP="009372C6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 xml:space="preserve">Projektowaną budowę obwodu oświetlenia </w:t>
      </w:r>
      <w:r w:rsidRPr="002200D3">
        <w:rPr>
          <w:szCs w:val="24"/>
        </w:rPr>
        <w:t xml:space="preserve">przewidziano przewodem </w:t>
      </w:r>
      <w:r>
        <w:rPr>
          <w:szCs w:val="24"/>
        </w:rPr>
        <w:t xml:space="preserve">izolowanym </w:t>
      </w:r>
      <w:r w:rsidRPr="002200D3">
        <w:rPr>
          <w:szCs w:val="24"/>
        </w:rPr>
        <w:t>typu AsXSn2×25mm</w:t>
      </w:r>
      <w:r w:rsidRPr="002200D3">
        <w:rPr>
          <w:szCs w:val="24"/>
          <w:vertAlign w:val="superscript"/>
        </w:rPr>
        <w:t>2</w:t>
      </w:r>
      <w:r>
        <w:rPr>
          <w:szCs w:val="24"/>
        </w:rPr>
        <w:t>.</w:t>
      </w:r>
      <w:r w:rsidRPr="002200D3">
        <w:rPr>
          <w:szCs w:val="24"/>
        </w:rPr>
        <w:t xml:space="preserve"> </w:t>
      </w:r>
    </w:p>
    <w:p w:rsidR="0053607C" w:rsidRDefault="0053607C" w:rsidP="0053607C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 xml:space="preserve">Dla istniejących słupów linii (nr 9, nr 8, słup stacji, nr 1) łączne obciążenia, spowodowane dodatkową siłą naciągu od przewodu </w:t>
      </w:r>
      <w:r w:rsidR="00761294">
        <w:rPr>
          <w:szCs w:val="24"/>
        </w:rPr>
        <w:t xml:space="preserve">oświetleniowego </w:t>
      </w:r>
      <w:r>
        <w:rPr>
          <w:szCs w:val="24"/>
        </w:rPr>
        <w:t>AsXSn2×25mm</w:t>
      </w:r>
      <w:r w:rsidRPr="00B45851">
        <w:rPr>
          <w:szCs w:val="24"/>
          <w:vertAlign w:val="superscript"/>
        </w:rPr>
        <w:t>2</w:t>
      </w:r>
      <w:r>
        <w:rPr>
          <w:szCs w:val="24"/>
        </w:rPr>
        <w:t xml:space="preserve"> oraz oprawą oświetleniową, nie przekroczą </w:t>
      </w:r>
      <w:r w:rsidR="00761294">
        <w:rPr>
          <w:szCs w:val="24"/>
        </w:rPr>
        <w:t>dopuszczalnego obciążenia słupa</w:t>
      </w:r>
      <w:r>
        <w:rPr>
          <w:szCs w:val="24"/>
        </w:rPr>
        <w:t xml:space="preserve">. </w:t>
      </w:r>
    </w:p>
    <w:p w:rsidR="00156CCA" w:rsidRDefault="00156CCA" w:rsidP="00156CCA">
      <w:pPr>
        <w:pStyle w:val="Tekstpodstawowywcity"/>
        <w:spacing w:after="0"/>
        <w:ind w:left="0" w:firstLine="360"/>
        <w:jc w:val="both"/>
        <w:rPr>
          <w:szCs w:val="24"/>
        </w:rPr>
      </w:pPr>
      <w:r w:rsidRPr="00A30E45">
        <w:rPr>
          <w:szCs w:val="24"/>
        </w:rPr>
        <w:t xml:space="preserve">Na </w:t>
      </w:r>
      <w:r>
        <w:rPr>
          <w:szCs w:val="24"/>
        </w:rPr>
        <w:t>realizację</w:t>
      </w:r>
      <w:r w:rsidRPr="00A30E45">
        <w:rPr>
          <w:szCs w:val="24"/>
        </w:rPr>
        <w:t xml:space="preserve"> oświetlenia </w:t>
      </w:r>
      <w:r>
        <w:rPr>
          <w:szCs w:val="24"/>
        </w:rPr>
        <w:t>tej części drogi</w:t>
      </w:r>
      <w:r w:rsidR="00FF05FA">
        <w:rPr>
          <w:szCs w:val="24"/>
        </w:rPr>
        <w:t>, w ramach istniejącego przydziału mocy,</w:t>
      </w:r>
      <w:r>
        <w:rPr>
          <w:szCs w:val="24"/>
        </w:rPr>
        <w:t xml:space="preserve"> </w:t>
      </w:r>
      <w:r w:rsidRPr="00A30E45">
        <w:rPr>
          <w:szCs w:val="24"/>
        </w:rPr>
        <w:t xml:space="preserve">uzyskano </w:t>
      </w:r>
      <w:r w:rsidR="00FF05FA">
        <w:rPr>
          <w:szCs w:val="24"/>
        </w:rPr>
        <w:t>zgodę</w:t>
      </w:r>
      <w:r>
        <w:rPr>
          <w:szCs w:val="24"/>
        </w:rPr>
        <w:t xml:space="preserve"> wydan</w:t>
      </w:r>
      <w:r w:rsidR="00A46071">
        <w:rPr>
          <w:szCs w:val="24"/>
        </w:rPr>
        <w:t>ą</w:t>
      </w:r>
      <w:r>
        <w:rPr>
          <w:szCs w:val="24"/>
        </w:rPr>
        <w:t xml:space="preserve"> przez</w:t>
      </w:r>
      <w:r w:rsidRPr="00A30E45">
        <w:rPr>
          <w:szCs w:val="24"/>
        </w:rPr>
        <w:t xml:space="preserve"> PGE Dystrybucja S</w:t>
      </w:r>
      <w:r>
        <w:rPr>
          <w:szCs w:val="24"/>
        </w:rPr>
        <w:t>.</w:t>
      </w:r>
      <w:r w:rsidRPr="00A30E45">
        <w:rPr>
          <w:szCs w:val="24"/>
        </w:rPr>
        <w:t>A</w:t>
      </w:r>
      <w:r>
        <w:rPr>
          <w:szCs w:val="24"/>
        </w:rPr>
        <w:t xml:space="preserve">. </w:t>
      </w:r>
      <w:r w:rsidRPr="00A30E45">
        <w:rPr>
          <w:szCs w:val="24"/>
        </w:rPr>
        <w:t>Oddział Skarżysko-Kamienna</w:t>
      </w:r>
      <w:r>
        <w:rPr>
          <w:szCs w:val="24"/>
        </w:rPr>
        <w:t>, Rejon Energetyczny Kielce</w:t>
      </w:r>
      <w:r w:rsidR="006A1864">
        <w:rPr>
          <w:szCs w:val="24"/>
        </w:rPr>
        <w:t>.</w:t>
      </w:r>
      <w:r w:rsidR="00FA6AED">
        <w:rPr>
          <w:szCs w:val="24"/>
        </w:rPr>
        <w:t xml:space="preserve"> W skrzynce </w:t>
      </w:r>
      <w:r w:rsidR="006A1864">
        <w:rPr>
          <w:szCs w:val="24"/>
        </w:rPr>
        <w:t xml:space="preserve">oświetlenia SO, </w:t>
      </w:r>
      <w:r w:rsidR="00FA6AED">
        <w:rPr>
          <w:szCs w:val="24"/>
        </w:rPr>
        <w:t xml:space="preserve">zabezpieczenie </w:t>
      </w:r>
      <w:proofErr w:type="spellStart"/>
      <w:r w:rsidR="00FA6AED">
        <w:rPr>
          <w:szCs w:val="24"/>
        </w:rPr>
        <w:t>przedlicznikowe</w:t>
      </w:r>
      <w:proofErr w:type="spellEnd"/>
      <w:r w:rsidR="00FA6AED">
        <w:rPr>
          <w:szCs w:val="24"/>
        </w:rPr>
        <w:t xml:space="preserve"> – C10A/1</w:t>
      </w:r>
      <w:r w:rsidR="006A1864">
        <w:rPr>
          <w:szCs w:val="24"/>
        </w:rPr>
        <w:t xml:space="preserve"> oraz zabezpieczenia obwodów pozostają bez zmian</w:t>
      </w:r>
      <w:r w:rsidR="00FA6AED">
        <w:rPr>
          <w:szCs w:val="24"/>
        </w:rPr>
        <w:t>, szczegóły podano na rysunku.</w:t>
      </w:r>
      <w:r w:rsidR="00BE09B9">
        <w:rPr>
          <w:szCs w:val="24"/>
        </w:rPr>
        <w:t xml:space="preserve"> </w:t>
      </w:r>
    </w:p>
    <w:p w:rsidR="00413B92" w:rsidRDefault="00413B92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 xml:space="preserve">W </w:t>
      </w:r>
      <w:r w:rsidR="005A6BD2">
        <w:rPr>
          <w:szCs w:val="24"/>
        </w:rPr>
        <w:t>zakresie</w:t>
      </w:r>
      <w:r>
        <w:rPr>
          <w:szCs w:val="24"/>
        </w:rPr>
        <w:t xml:space="preserve"> budowy oświ</w:t>
      </w:r>
      <w:r w:rsidR="00072186">
        <w:rPr>
          <w:szCs w:val="24"/>
        </w:rPr>
        <w:t xml:space="preserve">etlenia, przewiduje się </w:t>
      </w:r>
      <w:r w:rsidR="00BB3E26">
        <w:rPr>
          <w:szCs w:val="24"/>
        </w:rPr>
        <w:t xml:space="preserve">łącznie </w:t>
      </w:r>
      <w:r w:rsidR="00072186">
        <w:rPr>
          <w:szCs w:val="24"/>
        </w:rPr>
        <w:t xml:space="preserve">montaż </w:t>
      </w:r>
      <w:r w:rsidR="006A1864">
        <w:rPr>
          <w:szCs w:val="24"/>
        </w:rPr>
        <w:t>2</w:t>
      </w:r>
      <w:r w:rsidR="007E12AF">
        <w:rPr>
          <w:szCs w:val="24"/>
        </w:rPr>
        <w:t xml:space="preserve"> </w:t>
      </w:r>
      <w:r>
        <w:rPr>
          <w:szCs w:val="24"/>
        </w:rPr>
        <w:t xml:space="preserve">szt. </w:t>
      </w:r>
      <w:r w:rsidR="00156CCA">
        <w:rPr>
          <w:szCs w:val="24"/>
        </w:rPr>
        <w:t xml:space="preserve">opraw oświetleniowych </w:t>
      </w:r>
      <w:r w:rsidR="00824A94">
        <w:rPr>
          <w:szCs w:val="24"/>
        </w:rPr>
        <w:t>umieszczonych na wysięgnikach</w:t>
      </w:r>
      <w:r w:rsidR="007B683A">
        <w:rPr>
          <w:szCs w:val="24"/>
        </w:rPr>
        <w:t xml:space="preserve"> słupowych</w:t>
      </w:r>
      <w:r w:rsidR="006A1864">
        <w:rPr>
          <w:szCs w:val="24"/>
        </w:rPr>
        <w:t xml:space="preserve"> – słup nr 8 oraz słup nr 1</w:t>
      </w:r>
      <w:r>
        <w:rPr>
          <w:szCs w:val="24"/>
        </w:rPr>
        <w:t>.</w:t>
      </w:r>
      <w:r w:rsidRPr="00413B92">
        <w:rPr>
          <w:szCs w:val="24"/>
        </w:rPr>
        <w:t xml:space="preserve"> </w:t>
      </w:r>
    </w:p>
    <w:p w:rsidR="00413B92" w:rsidRDefault="00413B92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 xml:space="preserve">Projektowane oprawy oświetleniowe należy zamontować, zgodnie z </w:t>
      </w:r>
      <w:r w:rsidRPr="00E9095C">
        <w:rPr>
          <w:szCs w:val="24"/>
        </w:rPr>
        <w:t xml:space="preserve">oznaczeniami podanymi na rysunkach. Dla oświetlenia drogi dobrano oprawy </w:t>
      </w:r>
      <w:r w:rsidR="00351F37">
        <w:rPr>
          <w:szCs w:val="24"/>
        </w:rPr>
        <w:t xml:space="preserve">ze źródłem LED, </w:t>
      </w:r>
      <w:r w:rsidRPr="00E9095C">
        <w:rPr>
          <w:szCs w:val="24"/>
        </w:rPr>
        <w:t xml:space="preserve">o mocy </w:t>
      </w:r>
      <w:r w:rsidR="00BF6946" w:rsidRPr="00E9095C">
        <w:rPr>
          <w:szCs w:val="24"/>
        </w:rPr>
        <w:t>40W, typu</w:t>
      </w:r>
      <w:r w:rsidR="00D72B40" w:rsidRPr="00E9095C">
        <w:rPr>
          <w:szCs w:val="24"/>
        </w:rPr>
        <w:t xml:space="preserve"> </w:t>
      </w:r>
      <w:r w:rsidR="00E9095C">
        <w:rPr>
          <w:szCs w:val="24"/>
        </w:rPr>
        <w:t>AXIA 2.1</w:t>
      </w:r>
      <w:r>
        <w:rPr>
          <w:szCs w:val="24"/>
        </w:rPr>
        <w:t>.</w:t>
      </w:r>
    </w:p>
    <w:p w:rsidR="00C969AF" w:rsidRDefault="00C969AF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 xml:space="preserve">Dobór opraw został przeprowadzony przy zastosowaniu programu DIALUX. Do obliczeń </w:t>
      </w:r>
      <w:r w:rsidRPr="00662B6E">
        <w:rPr>
          <w:szCs w:val="24"/>
        </w:rPr>
        <w:t xml:space="preserve">przyjęte zostały oprawy serii </w:t>
      </w:r>
      <w:r w:rsidR="00CF1AB4">
        <w:rPr>
          <w:szCs w:val="24"/>
        </w:rPr>
        <w:t>AXIA</w:t>
      </w:r>
      <w:r w:rsidRPr="00662B6E">
        <w:rPr>
          <w:szCs w:val="24"/>
        </w:rPr>
        <w:t xml:space="preserve"> </w:t>
      </w:r>
      <w:r w:rsidR="00BF6946">
        <w:rPr>
          <w:szCs w:val="24"/>
        </w:rPr>
        <w:t xml:space="preserve">2.1 </w:t>
      </w:r>
      <w:r w:rsidRPr="00662B6E">
        <w:rPr>
          <w:szCs w:val="24"/>
        </w:rPr>
        <w:t xml:space="preserve">producent – </w:t>
      </w:r>
      <w:proofErr w:type="spellStart"/>
      <w:r w:rsidRPr="00662B6E">
        <w:rPr>
          <w:szCs w:val="24"/>
        </w:rPr>
        <w:t>Schreder</w:t>
      </w:r>
      <w:proofErr w:type="spellEnd"/>
      <w:r w:rsidRPr="00662B6E">
        <w:rPr>
          <w:szCs w:val="24"/>
        </w:rPr>
        <w:t xml:space="preserve">. </w:t>
      </w:r>
      <w:r w:rsidR="00AE72E0" w:rsidRPr="00662B6E">
        <w:rPr>
          <w:szCs w:val="24"/>
        </w:rPr>
        <w:t>Obliczenia zostały wykonane</w:t>
      </w:r>
      <w:r w:rsidR="00AE72E0">
        <w:rPr>
          <w:szCs w:val="24"/>
        </w:rPr>
        <w:t xml:space="preserve"> </w:t>
      </w:r>
      <w:r w:rsidR="00081E3B">
        <w:rPr>
          <w:szCs w:val="24"/>
        </w:rPr>
        <w:br/>
      </w:r>
      <w:r w:rsidR="00AE72E0">
        <w:rPr>
          <w:szCs w:val="24"/>
        </w:rPr>
        <w:t xml:space="preserve">w oparciu o pliki fotometryczne </w:t>
      </w:r>
      <w:r>
        <w:rPr>
          <w:szCs w:val="24"/>
        </w:rPr>
        <w:t>opraw</w:t>
      </w:r>
      <w:r w:rsidR="00AE72E0">
        <w:rPr>
          <w:szCs w:val="24"/>
        </w:rPr>
        <w:t>, o parametrach j.n.</w:t>
      </w:r>
      <w:r>
        <w:rPr>
          <w:szCs w:val="24"/>
        </w:rPr>
        <w:t>:</w:t>
      </w:r>
      <w:r w:rsidR="005312FB">
        <w:rPr>
          <w:szCs w:val="24"/>
        </w:rPr>
        <w:t xml:space="preserve"> </w:t>
      </w:r>
    </w:p>
    <w:p w:rsidR="00C969AF" w:rsidRPr="00E8089E" w:rsidRDefault="00C969AF" w:rsidP="00BD6507">
      <w:pPr>
        <w:pStyle w:val="Tekstpodstawowywcity"/>
        <w:numPr>
          <w:ilvl w:val="0"/>
          <w:numId w:val="10"/>
        </w:numPr>
        <w:spacing w:after="0"/>
        <w:jc w:val="both"/>
        <w:rPr>
          <w:szCs w:val="24"/>
        </w:rPr>
      </w:pPr>
      <w:r w:rsidRPr="00E8089E">
        <w:rPr>
          <w:szCs w:val="24"/>
        </w:rPr>
        <w:t>opr</w:t>
      </w:r>
      <w:r w:rsidR="00662B6E" w:rsidRPr="00E8089E">
        <w:rPr>
          <w:szCs w:val="24"/>
        </w:rPr>
        <w:t xml:space="preserve">awa </w:t>
      </w:r>
      <w:r w:rsidR="00CF1AB4" w:rsidRPr="00E8089E">
        <w:rPr>
          <w:szCs w:val="24"/>
        </w:rPr>
        <w:t xml:space="preserve">AXIA </w:t>
      </w:r>
      <w:r w:rsidR="00BF6946" w:rsidRPr="00E8089E">
        <w:rPr>
          <w:szCs w:val="24"/>
        </w:rPr>
        <w:t xml:space="preserve">2.1 </w:t>
      </w:r>
      <w:r w:rsidR="00351F37" w:rsidRPr="00E8089E">
        <w:rPr>
          <w:szCs w:val="24"/>
        </w:rPr>
        <w:t xml:space="preserve">– </w:t>
      </w:r>
      <w:r w:rsidR="00E8089E" w:rsidRPr="00E8089E">
        <w:rPr>
          <w:szCs w:val="24"/>
        </w:rPr>
        <w:t>16</w:t>
      </w:r>
      <w:r w:rsidR="00662B6E" w:rsidRPr="00E8089E">
        <w:rPr>
          <w:szCs w:val="24"/>
        </w:rPr>
        <w:t xml:space="preserve"> Led</w:t>
      </w:r>
      <w:r w:rsidR="00351F37" w:rsidRPr="00E8089E">
        <w:rPr>
          <w:szCs w:val="24"/>
        </w:rPr>
        <w:t xml:space="preserve"> /</w:t>
      </w:r>
      <w:r w:rsidR="00662B6E" w:rsidRPr="00E8089E">
        <w:rPr>
          <w:szCs w:val="24"/>
        </w:rPr>
        <w:t xml:space="preserve"> 7</w:t>
      </w:r>
      <w:r w:rsidR="00E9095C" w:rsidRPr="00E8089E">
        <w:rPr>
          <w:szCs w:val="24"/>
        </w:rPr>
        <w:t>6</w:t>
      </w:r>
      <w:r w:rsidR="004123C1" w:rsidRPr="00E8089E">
        <w:rPr>
          <w:szCs w:val="24"/>
        </w:rPr>
        <w:t>0mA</w:t>
      </w:r>
      <w:r w:rsidR="00351F37" w:rsidRPr="00E8089E">
        <w:rPr>
          <w:szCs w:val="24"/>
        </w:rPr>
        <w:t xml:space="preserve"> /</w:t>
      </w:r>
      <w:r w:rsidR="004123C1" w:rsidRPr="00E8089E">
        <w:rPr>
          <w:szCs w:val="24"/>
        </w:rPr>
        <w:t xml:space="preserve"> </w:t>
      </w:r>
      <w:r w:rsidR="00351F37" w:rsidRPr="00E8089E">
        <w:rPr>
          <w:szCs w:val="24"/>
        </w:rPr>
        <w:t>40</w:t>
      </w:r>
      <w:r w:rsidRPr="00E8089E">
        <w:rPr>
          <w:szCs w:val="24"/>
        </w:rPr>
        <w:t>W</w:t>
      </w:r>
      <w:r w:rsidR="00351F37" w:rsidRPr="00E8089E">
        <w:rPr>
          <w:szCs w:val="24"/>
        </w:rPr>
        <w:t xml:space="preserve"> /</w:t>
      </w:r>
      <w:r w:rsidRPr="00E8089E">
        <w:rPr>
          <w:szCs w:val="24"/>
        </w:rPr>
        <w:t xml:space="preserve"> </w:t>
      </w:r>
      <w:r w:rsidR="00662B6E" w:rsidRPr="00E8089E">
        <w:rPr>
          <w:szCs w:val="24"/>
        </w:rPr>
        <w:t>4</w:t>
      </w:r>
      <w:r w:rsidR="00351F37" w:rsidRPr="00E8089E">
        <w:rPr>
          <w:szCs w:val="24"/>
        </w:rPr>
        <w:t>625</w:t>
      </w:r>
      <w:r w:rsidR="005F07C3" w:rsidRPr="00E8089E">
        <w:rPr>
          <w:szCs w:val="24"/>
        </w:rPr>
        <w:t xml:space="preserve"> </w:t>
      </w:r>
      <w:r w:rsidRPr="00E8089E">
        <w:rPr>
          <w:szCs w:val="24"/>
        </w:rPr>
        <w:t>lm</w:t>
      </w:r>
      <w:r w:rsidR="00351F37" w:rsidRPr="00E8089E">
        <w:rPr>
          <w:szCs w:val="24"/>
        </w:rPr>
        <w:t xml:space="preserve"> /</w:t>
      </w:r>
      <w:r w:rsidRPr="00E8089E">
        <w:rPr>
          <w:szCs w:val="24"/>
        </w:rPr>
        <w:t xml:space="preserve"> optyka nr 51</w:t>
      </w:r>
      <w:r w:rsidR="005E6170" w:rsidRPr="00E8089E">
        <w:rPr>
          <w:szCs w:val="24"/>
        </w:rPr>
        <w:t>78</w:t>
      </w:r>
    </w:p>
    <w:p w:rsidR="00C969AF" w:rsidRDefault="00E8089E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 xml:space="preserve">Przyjęte na podstawie obliczeń oprawy </w:t>
      </w:r>
      <w:r w:rsidR="00C969AF" w:rsidRPr="00E9095C">
        <w:rPr>
          <w:szCs w:val="24"/>
        </w:rPr>
        <w:t xml:space="preserve">podane zostały, jako </w:t>
      </w:r>
      <w:r w:rsidR="00A30E45" w:rsidRPr="00E9095C">
        <w:rPr>
          <w:szCs w:val="24"/>
        </w:rPr>
        <w:t xml:space="preserve">rozwiązanie </w:t>
      </w:r>
      <w:r w:rsidR="00C969AF" w:rsidRPr="00E9095C">
        <w:rPr>
          <w:szCs w:val="24"/>
        </w:rPr>
        <w:t>przykładowe. Zastosowanie opraw zamiennych wymaga wykonania obliczeń</w:t>
      </w:r>
      <w:r w:rsidR="00AE72E0" w:rsidRPr="00E9095C">
        <w:rPr>
          <w:szCs w:val="24"/>
        </w:rPr>
        <w:t>, z wykorzystaniem danych fotometrycznych opraw</w:t>
      </w:r>
      <w:r w:rsidR="007F0171" w:rsidRPr="00E9095C">
        <w:rPr>
          <w:szCs w:val="24"/>
        </w:rPr>
        <w:t xml:space="preserve"> zamiennych</w:t>
      </w:r>
      <w:r w:rsidR="00F40BD9">
        <w:rPr>
          <w:szCs w:val="24"/>
        </w:rPr>
        <w:t>. U</w:t>
      </w:r>
      <w:r w:rsidR="00F40BD9" w:rsidRPr="00E9095C">
        <w:rPr>
          <w:szCs w:val="24"/>
        </w:rPr>
        <w:t xml:space="preserve">zyskanie parametrów oświetlenia </w:t>
      </w:r>
      <w:r w:rsidR="00F40BD9">
        <w:rPr>
          <w:szCs w:val="24"/>
        </w:rPr>
        <w:t xml:space="preserve">spełniających wymagania </w:t>
      </w:r>
      <w:r>
        <w:rPr>
          <w:szCs w:val="24"/>
        </w:rPr>
        <w:t>dla tej kategorii drogi</w:t>
      </w:r>
      <w:r w:rsidR="00F40BD9">
        <w:rPr>
          <w:szCs w:val="24"/>
        </w:rPr>
        <w:t xml:space="preserve"> </w:t>
      </w:r>
      <w:r w:rsidR="007F0171" w:rsidRPr="00E9095C">
        <w:rPr>
          <w:szCs w:val="24"/>
        </w:rPr>
        <w:t>jest warunkiem koniecznym zastosowania opraw zamiennych</w:t>
      </w:r>
      <w:r w:rsidR="00C969AF" w:rsidRPr="00E9095C">
        <w:rPr>
          <w:szCs w:val="24"/>
        </w:rPr>
        <w:t>.</w:t>
      </w:r>
      <w:r w:rsidR="00AE72E0">
        <w:rPr>
          <w:szCs w:val="24"/>
        </w:rPr>
        <w:t xml:space="preserve"> </w:t>
      </w:r>
    </w:p>
    <w:p w:rsidR="00C969AF" w:rsidRDefault="00C969AF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 w:rsidRPr="00CF1AB4">
        <w:rPr>
          <w:szCs w:val="24"/>
        </w:rPr>
        <w:t>Oprawy należy montować na wysięgnikach</w:t>
      </w:r>
      <w:r w:rsidR="00700A37" w:rsidRPr="00CF1AB4">
        <w:rPr>
          <w:szCs w:val="24"/>
        </w:rPr>
        <w:t xml:space="preserve">, </w:t>
      </w:r>
      <w:r w:rsidRPr="00CF1AB4">
        <w:rPr>
          <w:szCs w:val="24"/>
        </w:rPr>
        <w:t xml:space="preserve">o długości </w:t>
      </w:r>
      <w:r w:rsidR="00E8089E">
        <w:rPr>
          <w:szCs w:val="24"/>
        </w:rPr>
        <w:t>1,5</w:t>
      </w:r>
      <w:r w:rsidR="00CF1AB4" w:rsidRPr="00CF1AB4">
        <w:rPr>
          <w:szCs w:val="24"/>
        </w:rPr>
        <w:t>m</w:t>
      </w:r>
      <w:r w:rsidR="00700A37" w:rsidRPr="00CF1AB4">
        <w:rPr>
          <w:szCs w:val="24"/>
        </w:rPr>
        <w:t xml:space="preserve"> i kącie nachylenia </w:t>
      </w:r>
      <w:r w:rsidR="00CF1AB4" w:rsidRPr="00CF1AB4">
        <w:rPr>
          <w:szCs w:val="24"/>
        </w:rPr>
        <w:t>1</w:t>
      </w:r>
      <w:r w:rsidR="00E9095C">
        <w:rPr>
          <w:szCs w:val="24"/>
        </w:rPr>
        <w:t>5</w:t>
      </w:r>
      <w:r w:rsidR="00662B6E" w:rsidRPr="00CF1AB4">
        <w:rPr>
          <w:szCs w:val="24"/>
        </w:rPr>
        <w:t>°.</w:t>
      </w:r>
    </w:p>
    <w:p w:rsidR="00C62E3E" w:rsidRDefault="00C62E3E" w:rsidP="00C62E3E">
      <w:pPr>
        <w:pStyle w:val="Tekstpodstawowywcity"/>
        <w:spacing w:after="0"/>
        <w:ind w:left="0" w:firstLine="360"/>
        <w:jc w:val="both"/>
      </w:pPr>
      <w:r w:rsidRPr="00196F12">
        <w:rPr>
          <w:szCs w:val="24"/>
        </w:rPr>
        <w:t xml:space="preserve">Jako zabezpieczenie opraw należy zamontować bezpieczniki </w:t>
      </w:r>
      <w:r>
        <w:rPr>
          <w:szCs w:val="24"/>
        </w:rPr>
        <w:t xml:space="preserve">słupowe </w:t>
      </w:r>
      <w:r w:rsidRPr="00196F12">
        <w:rPr>
          <w:szCs w:val="24"/>
        </w:rPr>
        <w:t xml:space="preserve">z wkładką bezpiecznikową </w:t>
      </w:r>
      <w:r>
        <w:rPr>
          <w:szCs w:val="24"/>
        </w:rPr>
        <w:t>Bi-Wts-</w:t>
      </w:r>
      <w:r w:rsidRPr="00196F12">
        <w:rPr>
          <w:szCs w:val="24"/>
        </w:rPr>
        <w:t>4A.</w:t>
      </w:r>
      <w:r>
        <w:rPr>
          <w:szCs w:val="24"/>
        </w:rPr>
        <w:t xml:space="preserve"> </w:t>
      </w:r>
    </w:p>
    <w:p w:rsidR="00C969AF" w:rsidRDefault="00C969AF" w:rsidP="00404B47">
      <w:pPr>
        <w:pStyle w:val="Tekstpodstawowywcity"/>
        <w:spacing w:after="0"/>
        <w:ind w:left="0" w:firstLine="284"/>
        <w:jc w:val="both"/>
      </w:pPr>
      <w:r>
        <w:t>Jako ochronę przed porażeniem prądem</w:t>
      </w:r>
      <w:r w:rsidR="00700A37">
        <w:t>,</w:t>
      </w:r>
      <w:r>
        <w:t xml:space="preserve"> </w:t>
      </w:r>
      <w:r w:rsidR="00700A37">
        <w:t xml:space="preserve">dla opraw oświetleniowych, </w:t>
      </w:r>
      <w:r>
        <w:t>przewidziano izolację podwójną</w:t>
      </w:r>
      <w:r w:rsidR="00D07AB7">
        <w:t xml:space="preserve">. </w:t>
      </w:r>
    </w:p>
    <w:p w:rsidR="00700773" w:rsidRDefault="00C969AF" w:rsidP="0060527C">
      <w:pPr>
        <w:pStyle w:val="Tekstpodstawowywcity"/>
        <w:spacing w:after="0"/>
        <w:ind w:left="0" w:firstLine="284"/>
        <w:jc w:val="both"/>
        <w:rPr>
          <w:szCs w:val="24"/>
        </w:rPr>
      </w:pPr>
      <w:r w:rsidRPr="00196F12">
        <w:rPr>
          <w:szCs w:val="24"/>
        </w:rPr>
        <w:t>Jako ochronę przed przepięciami atmosferycznymi i łączeniowymi przewidziano ochronę przeciwprzepi</w:t>
      </w:r>
      <w:r>
        <w:rPr>
          <w:szCs w:val="24"/>
        </w:rPr>
        <w:t>ę</w:t>
      </w:r>
      <w:r w:rsidR="0060527C">
        <w:rPr>
          <w:szCs w:val="24"/>
        </w:rPr>
        <w:t>ciową. Przyjęto w projektowanym</w:t>
      </w:r>
      <w:r w:rsidRPr="00196F12">
        <w:rPr>
          <w:szCs w:val="24"/>
        </w:rPr>
        <w:t xml:space="preserve"> obwod</w:t>
      </w:r>
      <w:r w:rsidR="0060527C">
        <w:rPr>
          <w:szCs w:val="24"/>
        </w:rPr>
        <w:t>zie</w:t>
      </w:r>
      <w:r w:rsidRPr="00196F12">
        <w:rPr>
          <w:szCs w:val="24"/>
        </w:rPr>
        <w:t xml:space="preserve"> oświetlenia odgromniki 1-biegunowe klasy A </w:t>
      </w:r>
      <w:r w:rsidR="00CF2476">
        <w:rPr>
          <w:szCs w:val="24"/>
        </w:rPr>
        <w:t>- 0,66kV/5kA</w:t>
      </w:r>
      <w:r>
        <w:rPr>
          <w:szCs w:val="24"/>
        </w:rPr>
        <w:t xml:space="preserve">, </w:t>
      </w:r>
      <w:r w:rsidR="007F0171">
        <w:rPr>
          <w:szCs w:val="24"/>
        </w:rPr>
        <w:t xml:space="preserve">zgodnie z opisami na rysunkach. </w:t>
      </w:r>
      <w:r w:rsidR="00700773" w:rsidRPr="00196F12">
        <w:rPr>
          <w:szCs w:val="24"/>
        </w:rPr>
        <w:t xml:space="preserve">Poziom ochrony odgromnika </w:t>
      </w:r>
      <w:r w:rsidR="00700773">
        <w:rPr>
          <w:szCs w:val="24"/>
        </w:rPr>
        <w:t xml:space="preserve">klasy A </w:t>
      </w:r>
      <w:r w:rsidR="00700773" w:rsidRPr="00196F12">
        <w:rPr>
          <w:szCs w:val="24"/>
        </w:rPr>
        <w:t xml:space="preserve">wynosi </w:t>
      </w:r>
      <w:proofErr w:type="spellStart"/>
      <w:r w:rsidR="00700773" w:rsidRPr="00196F12">
        <w:rPr>
          <w:szCs w:val="24"/>
        </w:rPr>
        <w:t>U</w:t>
      </w:r>
      <w:r w:rsidR="00700773" w:rsidRPr="00196F12">
        <w:rPr>
          <w:szCs w:val="24"/>
          <w:vertAlign w:val="subscript"/>
        </w:rPr>
        <w:t>p</w:t>
      </w:r>
      <w:proofErr w:type="spellEnd"/>
      <w:r w:rsidR="00700773" w:rsidRPr="00196F12">
        <w:rPr>
          <w:szCs w:val="24"/>
        </w:rPr>
        <w:t xml:space="preserve"> </w:t>
      </w:r>
      <w:r w:rsidR="00700773" w:rsidRPr="00196F12">
        <w:rPr>
          <w:szCs w:val="24"/>
        </w:rPr>
        <w:sym w:font="Symbol" w:char="F0A3"/>
      </w:r>
      <w:r w:rsidR="00700773" w:rsidRPr="00196F12">
        <w:rPr>
          <w:szCs w:val="24"/>
        </w:rPr>
        <w:t xml:space="preserve"> 1,5 </w:t>
      </w:r>
      <w:proofErr w:type="spellStart"/>
      <w:r w:rsidR="00700773" w:rsidRPr="00196F12">
        <w:rPr>
          <w:szCs w:val="24"/>
        </w:rPr>
        <w:t>kV</w:t>
      </w:r>
      <w:proofErr w:type="spellEnd"/>
      <w:r w:rsidR="00700773" w:rsidRPr="00196F12">
        <w:rPr>
          <w:szCs w:val="24"/>
        </w:rPr>
        <w:t xml:space="preserve">. Połączenia odgromnika należy wykonać przewodem </w:t>
      </w:r>
      <w:proofErr w:type="spellStart"/>
      <w:r w:rsidR="00700773" w:rsidRPr="00196F12">
        <w:rPr>
          <w:szCs w:val="24"/>
        </w:rPr>
        <w:t>AsXSn</w:t>
      </w:r>
      <w:proofErr w:type="spellEnd"/>
      <w:r w:rsidR="00700773" w:rsidRPr="00196F12">
        <w:rPr>
          <w:szCs w:val="24"/>
        </w:rPr>
        <w:t xml:space="preserve"> o przekroju 25mm</w:t>
      </w:r>
      <w:r w:rsidR="00700773" w:rsidRPr="00196F12">
        <w:rPr>
          <w:szCs w:val="24"/>
          <w:vertAlign w:val="superscript"/>
        </w:rPr>
        <w:t>2</w:t>
      </w:r>
      <w:r w:rsidR="00700773" w:rsidRPr="00196F12">
        <w:rPr>
          <w:szCs w:val="24"/>
        </w:rPr>
        <w:t>. Wymagana rezystancja uziemienia wynosi 10</w:t>
      </w:r>
      <w:r w:rsidR="00700773" w:rsidRPr="00196F12">
        <w:rPr>
          <w:szCs w:val="24"/>
        </w:rPr>
        <w:sym w:font="Symbol" w:char="F057"/>
      </w:r>
      <w:r w:rsidR="00700773" w:rsidRPr="00196F12">
        <w:rPr>
          <w:szCs w:val="24"/>
        </w:rPr>
        <w:t xml:space="preserve">. </w:t>
      </w:r>
    </w:p>
    <w:p w:rsidR="00726C1C" w:rsidRDefault="00726C1C" w:rsidP="00726C1C">
      <w:pPr>
        <w:pStyle w:val="Tekstpodstawowywcity"/>
        <w:spacing w:after="0"/>
        <w:ind w:left="0"/>
        <w:rPr>
          <w:szCs w:val="24"/>
        </w:rPr>
      </w:pPr>
      <w:r>
        <w:rPr>
          <w:szCs w:val="24"/>
        </w:rPr>
        <w:t xml:space="preserve">Odgromnik należy zamontować na słupie nr 1, krańcowym, obwodu oświetlenia. </w:t>
      </w:r>
    </w:p>
    <w:p w:rsidR="00700773" w:rsidRDefault="0060527C" w:rsidP="00726C1C">
      <w:pPr>
        <w:pStyle w:val="Tekstpodstawowywcity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Dla odgromnika </w:t>
      </w:r>
      <w:r w:rsidR="00700773" w:rsidRPr="0015671C">
        <w:rPr>
          <w:szCs w:val="24"/>
        </w:rPr>
        <w:t xml:space="preserve">należy wykonać </w:t>
      </w:r>
      <w:r w:rsidR="00700773" w:rsidRPr="00196F12">
        <w:rPr>
          <w:szCs w:val="24"/>
        </w:rPr>
        <w:t>uziemieni</w:t>
      </w:r>
      <w:r w:rsidR="00700A37">
        <w:rPr>
          <w:szCs w:val="24"/>
        </w:rPr>
        <w:t>e,</w:t>
      </w:r>
      <w:r w:rsidR="00700773">
        <w:rPr>
          <w:szCs w:val="24"/>
        </w:rPr>
        <w:t xml:space="preserve"> w postaci uziomów pionowych (szpilkowych) </w:t>
      </w:r>
      <w:r w:rsidR="00C62E3E">
        <w:rPr>
          <w:szCs w:val="24"/>
        </w:rPr>
        <w:br/>
      </w:r>
      <w:r w:rsidR="00700773">
        <w:rPr>
          <w:szCs w:val="24"/>
        </w:rPr>
        <w:t xml:space="preserve">o długości min. 6m każdy, połączonych ze sobą bednarką </w:t>
      </w:r>
      <w:r w:rsidR="00700773" w:rsidRPr="00196F12">
        <w:rPr>
          <w:szCs w:val="24"/>
        </w:rPr>
        <w:t>Fe/Zn25×4mm</w:t>
      </w:r>
      <w:r w:rsidR="00700773">
        <w:rPr>
          <w:szCs w:val="24"/>
        </w:rPr>
        <w:t xml:space="preserve">. </w:t>
      </w:r>
    </w:p>
    <w:p w:rsidR="00700773" w:rsidRDefault="00700773" w:rsidP="00700773">
      <w:pPr>
        <w:pStyle w:val="Tekstpodstawowywcity"/>
        <w:spacing w:after="0"/>
        <w:ind w:left="0" w:firstLine="357"/>
        <w:jc w:val="both"/>
        <w:rPr>
          <w:szCs w:val="24"/>
        </w:rPr>
      </w:pPr>
      <w:r>
        <w:rPr>
          <w:szCs w:val="24"/>
        </w:rPr>
        <w:t>W przypadku nieuzyskania wartości rezystancji uz</w:t>
      </w:r>
      <w:r w:rsidR="00700A37">
        <w:rPr>
          <w:szCs w:val="24"/>
        </w:rPr>
        <w:t xml:space="preserve">iemienia poniżej 10Ω, </w:t>
      </w:r>
      <w:r>
        <w:rPr>
          <w:szCs w:val="24"/>
        </w:rPr>
        <w:t xml:space="preserve">należy wykonać dodatkowe uziomy pionowe, łącząc je </w:t>
      </w:r>
      <w:r w:rsidRPr="00196F12">
        <w:rPr>
          <w:szCs w:val="24"/>
        </w:rPr>
        <w:t>bednark</w:t>
      </w:r>
      <w:r>
        <w:rPr>
          <w:szCs w:val="24"/>
        </w:rPr>
        <w:t>ą</w:t>
      </w:r>
      <w:r w:rsidRPr="00196F12">
        <w:rPr>
          <w:szCs w:val="24"/>
        </w:rPr>
        <w:t xml:space="preserve"> Fe/Zn25×4mm</w:t>
      </w:r>
      <w:r>
        <w:rPr>
          <w:szCs w:val="24"/>
        </w:rPr>
        <w:t>.</w:t>
      </w:r>
      <w:r w:rsidRPr="00196F12">
        <w:rPr>
          <w:szCs w:val="24"/>
        </w:rPr>
        <w:t xml:space="preserve"> Po połączeniu uziom</w:t>
      </w:r>
      <w:r>
        <w:rPr>
          <w:szCs w:val="24"/>
        </w:rPr>
        <w:t xml:space="preserve">ów, </w:t>
      </w:r>
      <w:r w:rsidRPr="00196F12">
        <w:rPr>
          <w:szCs w:val="24"/>
        </w:rPr>
        <w:t>należy również wykonać pomiar rezystancji uziemienia.</w:t>
      </w:r>
      <w:r w:rsidR="00BA4583">
        <w:rPr>
          <w:szCs w:val="24"/>
        </w:rPr>
        <w:t xml:space="preserve"> </w:t>
      </w:r>
    </w:p>
    <w:p w:rsidR="007E12AF" w:rsidRDefault="007E12AF" w:rsidP="007E12AF">
      <w:pPr>
        <w:pStyle w:val="Tekstpodstawowywcity"/>
        <w:spacing w:after="0"/>
        <w:rPr>
          <w:szCs w:val="24"/>
        </w:rPr>
      </w:pPr>
      <w:r>
        <w:rPr>
          <w:szCs w:val="24"/>
        </w:rPr>
        <w:t>Odgromnik należy zamontować na słupie nr 1 – krańcowym dla obwodu oświetlenia zasilanego z istniejącej skrzynki SO.</w:t>
      </w:r>
    </w:p>
    <w:p w:rsidR="007E12AF" w:rsidRDefault="007E12AF" w:rsidP="007E12AF">
      <w:pPr>
        <w:pStyle w:val="Tekstpodstawowywcity"/>
        <w:spacing w:after="0"/>
        <w:rPr>
          <w:szCs w:val="24"/>
        </w:rPr>
      </w:pPr>
    </w:p>
    <w:p w:rsidR="007E12AF" w:rsidRDefault="007E12AF" w:rsidP="007E12AF">
      <w:pPr>
        <w:pStyle w:val="Tekstpodstawowywcity"/>
        <w:spacing w:after="0"/>
        <w:rPr>
          <w:szCs w:val="24"/>
        </w:rPr>
      </w:pPr>
    </w:p>
    <w:p w:rsidR="007E12AF" w:rsidRPr="00BA231B" w:rsidRDefault="007E12AF" w:rsidP="00BD6507">
      <w:pPr>
        <w:pStyle w:val="Cytatintensywny"/>
        <w:numPr>
          <w:ilvl w:val="1"/>
          <w:numId w:val="5"/>
        </w:numPr>
        <w:outlineLvl w:val="0"/>
        <w:rPr>
          <w:color w:val="0070C0"/>
          <w:sz w:val="24"/>
          <w:szCs w:val="24"/>
        </w:rPr>
      </w:pPr>
      <w:bookmarkStart w:id="11" w:name="_Toc494736359"/>
      <w:bookmarkStart w:id="12" w:name="_Toc495351240"/>
      <w:r w:rsidRPr="00BA231B">
        <w:rPr>
          <w:color w:val="0070C0"/>
          <w:sz w:val="24"/>
          <w:szCs w:val="24"/>
        </w:rPr>
        <w:t>Ochrona Środowiska.</w:t>
      </w:r>
      <w:bookmarkEnd w:id="11"/>
      <w:bookmarkEnd w:id="12"/>
    </w:p>
    <w:p w:rsidR="007E12AF" w:rsidRDefault="007E12AF" w:rsidP="007E12AF">
      <w:pPr>
        <w:pStyle w:val="Tekstpodstawowywcity"/>
        <w:spacing w:after="0"/>
        <w:ind w:left="360" w:firstLine="0"/>
        <w:jc w:val="both"/>
        <w:rPr>
          <w:szCs w:val="24"/>
        </w:rPr>
      </w:pPr>
      <w:r>
        <w:rPr>
          <w:szCs w:val="24"/>
        </w:rPr>
        <w:t xml:space="preserve">Przewidywana </w:t>
      </w:r>
      <w:r w:rsidRPr="00196F12">
        <w:rPr>
          <w:szCs w:val="24"/>
        </w:rPr>
        <w:t xml:space="preserve">inwestycja nie stwarza zagrożeń dla środowiska oraz higieny i zdrowia użytkowników projektowanych obiektów budowlanych i ich otoczenia. </w:t>
      </w:r>
    </w:p>
    <w:p w:rsidR="007E12AF" w:rsidRDefault="007E12AF" w:rsidP="007E12AF">
      <w:pPr>
        <w:pStyle w:val="Tekstpodstawowywcity"/>
        <w:spacing w:after="0"/>
        <w:ind w:left="0" w:firstLine="360"/>
        <w:jc w:val="both"/>
        <w:rPr>
          <w:szCs w:val="24"/>
        </w:rPr>
      </w:pPr>
      <w:r w:rsidRPr="00196F12">
        <w:rPr>
          <w:szCs w:val="24"/>
        </w:rPr>
        <w:t>Nie przewiduje się rozbiórek i demontażu elementów istniejąc</w:t>
      </w:r>
      <w:r>
        <w:rPr>
          <w:szCs w:val="24"/>
        </w:rPr>
        <w:t>ej</w:t>
      </w:r>
      <w:r w:rsidRPr="00196F12">
        <w:rPr>
          <w:szCs w:val="24"/>
        </w:rPr>
        <w:t xml:space="preserve"> elektroenergetyczn</w:t>
      </w:r>
      <w:r>
        <w:rPr>
          <w:szCs w:val="24"/>
        </w:rPr>
        <w:t>ej linii napowietrznej.</w:t>
      </w:r>
    </w:p>
    <w:p w:rsidR="007E12AF" w:rsidRPr="00BA231B" w:rsidRDefault="007E12AF" w:rsidP="00BD6507">
      <w:pPr>
        <w:pStyle w:val="Cytatintensywny"/>
        <w:numPr>
          <w:ilvl w:val="1"/>
          <w:numId w:val="5"/>
        </w:numPr>
        <w:outlineLvl w:val="0"/>
        <w:rPr>
          <w:color w:val="0070C0"/>
          <w:sz w:val="24"/>
          <w:szCs w:val="24"/>
        </w:rPr>
      </w:pPr>
      <w:bookmarkStart w:id="13" w:name="_Toc494736360"/>
      <w:bookmarkStart w:id="14" w:name="_Toc495351241"/>
      <w:r w:rsidRPr="00BA231B">
        <w:rPr>
          <w:color w:val="0070C0"/>
          <w:sz w:val="24"/>
          <w:szCs w:val="24"/>
        </w:rPr>
        <w:t>Ochrona przeciwpożarowa.</w:t>
      </w:r>
      <w:bookmarkEnd w:id="13"/>
      <w:bookmarkEnd w:id="14"/>
    </w:p>
    <w:p w:rsidR="007E12AF" w:rsidRDefault="007E12AF" w:rsidP="007E12AF">
      <w:pPr>
        <w:pStyle w:val="Tekstpodstawowywcity"/>
        <w:spacing w:after="0"/>
        <w:ind w:left="0" w:firstLine="360"/>
        <w:jc w:val="both"/>
        <w:rPr>
          <w:szCs w:val="24"/>
        </w:rPr>
      </w:pPr>
      <w:r w:rsidRPr="00196F12">
        <w:rPr>
          <w:szCs w:val="24"/>
        </w:rPr>
        <w:t xml:space="preserve">Projektowane zagospodarowanie terenu nie wpływa na układ komunikacyjny, </w:t>
      </w:r>
      <w:r>
        <w:rPr>
          <w:szCs w:val="24"/>
        </w:rPr>
        <w:t xml:space="preserve">parametry techniczne dróg pożarowych, </w:t>
      </w:r>
      <w:r w:rsidRPr="00196F12">
        <w:rPr>
          <w:szCs w:val="24"/>
        </w:rPr>
        <w:t xml:space="preserve">na sieci i urządzenia </w:t>
      </w:r>
      <w:r>
        <w:rPr>
          <w:szCs w:val="24"/>
        </w:rPr>
        <w:t xml:space="preserve">uzbrojenia terenu </w:t>
      </w:r>
      <w:r w:rsidRPr="00196F12">
        <w:rPr>
          <w:szCs w:val="24"/>
        </w:rPr>
        <w:t>zapewniające przeciwpożarowe zaopatrzenie w wodę</w:t>
      </w:r>
      <w:r>
        <w:rPr>
          <w:szCs w:val="24"/>
        </w:rPr>
        <w:t>.</w:t>
      </w:r>
      <w:r w:rsidRPr="00196F12">
        <w:rPr>
          <w:szCs w:val="24"/>
        </w:rPr>
        <w:t xml:space="preserve"> </w:t>
      </w:r>
    </w:p>
    <w:p w:rsidR="007E12AF" w:rsidRPr="00BA231B" w:rsidRDefault="007E12AF" w:rsidP="00BD6507">
      <w:pPr>
        <w:pStyle w:val="Cytatintensywny"/>
        <w:numPr>
          <w:ilvl w:val="1"/>
          <w:numId w:val="5"/>
        </w:numPr>
        <w:outlineLvl w:val="0"/>
        <w:rPr>
          <w:color w:val="0070C0"/>
          <w:sz w:val="24"/>
          <w:szCs w:val="24"/>
        </w:rPr>
      </w:pPr>
      <w:bookmarkStart w:id="15" w:name="_Toc494736361"/>
      <w:bookmarkStart w:id="16" w:name="_Toc495351242"/>
      <w:r w:rsidRPr="00BA231B">
        <w:rPr>
          <w:color w:val="0070C0"/>
          <w:sz w:val="24"/>
          <w:szCs w:val="24"/>
        </w:rPr>
        <w:t>Wpływ eksploatacji górniczej.</w:t>
      </w:r>
      <w:bookmarkEnd w:id="15"/>
      <w:bookmarkEnd w:id="16"/>
    </w:p>
    <w:p w:rsidR="007E12AF" w:rsidRDefault="007E12AF" w:rsidP="007E12AF">
      <w:pPr>
        <w:pStyle w:val="Tekstpodstawowywcity"/>
        <w:spacing w:after="0"/>
        <w:ind w:left="0" w:firstLine="360"/>
        <w:jc w:val="both"/>
        <w:rPr>
          <w:szCs w:val="24"/>
        </w:rPr>
      </w:pPr>
      <w:r w:rsidRPr="00196F12">
        <w:rPr>
          <w:szCs w:val="24"/>
        </w:rPr>
        <w:t>Teren zamierzenia budowlanego, znajduje się poza granicami terenu górniczego.</w:t>
      </w:r>
      <w:r>
        <w:rPr>
          <w:szCs w:val="24"/>
        </w:rPr>
        <w:t xml:space="preserve"> </w:t>
      </w:r>
    </w:p>
    <w:p w:rsidR="005F1F0E" w:rsidRPr="00BA231B" w:rsidRDefault="005F1F0E" w:rsidP="00BD6507">
      <w:pPr>
        <w:pStyle w:val="Cytatintensywny"/>
        <w:numPr>
          <w:ilvl w:val="1"/>
          <w:numId w:val="5"/>
        </w:numPr>
        <w:outlineLvl w:val="0"/>
        <w:rPr>
          <w:color w:val="0070C0"/>
          <w:sz w:val="24"/>
          <w:szCs w:val="24"/>
        </w:rPr>
      </w:pPr>
      <w:bookmarkStart w:id="17" w:name="_Toc478398371"/>
      <w:bookmarkStart w:id="18" w:name="_Toc495351243"/>
      <w:r w:rsidRPr="00BA231B">
        <w:rPr>
          <w:color w:val="0070C0"/>
          <w:sz w:val="24"/>
          <w:szCs w:val="24"/>
        </w:rPr>
        <w:t>Miejscowy Plan Zagospodarowania Przestrzennego</w:t>
      </w:r>
      <w:bookmarkEnd w:id="17"/>
      <w:bookmarkEnd w:id="18"/>
    </w:p>
    <w:p w:rsidR="005F1F0E" w:rsidRDefault="005F1F0E" w:rsidP="005F1F0E">
      <w:pPr>
        <w:pStyle w:val="Tekstpodstawowywcity"/>
        <w:spacing w:after="0"/>
        <w:ind w:left="0" w:firstLine="360"/>
        <w:jc w:val="both"/>
        <w:rPr>
          <w:szCs w:val="24"/>
        </w:rPr>
      </w:pPr>
      <w:r w:rsidRPr="00097DEA">
        <w:rPr>
          <w:szCs w:val="24"/>
        </w:rPr>
        <w:t xml:space="preserve">Na terenie planowanej inwestycji </w:t>
      </w:r>
      <w:r w:rsidRPr="00AE38C8">
        <w:rPr>
          <w:szCs w:val="24"/>
        </w:rPr>
        <w:t>obowiązuje</w:t>
      </w:r>
      <w:r w:rsidRPr="00097DEA">
        <w:rPr>
          <w:szCs w:val="24"/>
        </w:rPr>
        <w:t xml:space="preserve"> Miejscowy Plan Zagospodarowania Przestrzennego. </w:t>
      </w:r>
      <w:r w:rsidR="00156CCA">
        <w:rPr>
          <w:szCs w:val="24"/>
        </w:rPr>
        <w:t xml:space="preserve">Projekt nie przewiduje </w:t>
      </w:r>
      <w:r w:rsidR="000E5F94">
        <w:rPr>
          <w:szCs w:val="24"/>
        </w:rPr>
        <w:t xml:space="preserve">rozbudowy linii elektroenergetycznych </w:t>
      </w:r>
      <w:r w:rsidR="00BA231B">
        <w:rPr>
          <w:szCs w:val="24"/>
        </w:rPr>
        <w:t xml:space="preserve">związanej </w:t>
      </w:r>
      <w:r w:rsidR="00BA231B">
        <w:rPr>
          <w:szCs w:val="24"/>
        </w:rPr>
        <w:br/>
        <w:t>z</w:t>
      </w:r>
      <w:r w:rsidR="000E5F94">
        <w:rPr>
          <w:szCs w:val="24"/>
        </w:rPr>
        <w:t xml:space="preserve"> zabudow</w:t>
      </w:r>
      <w:r w:rsidR="00BA231B">
        <w:rPr>
          <w:szCs w:val="24"/>
        </w:rPr>
        <w:t>ą</w:t>
      </w:r>
      <w:r w:rsidR="000E5F94">
        <w:rPr>
          <w:szCs w:val="24"/>
        </w:rPr>
        <w:t xml:space="preserve"> </w:t>
      </w:r>
      <w:r w:rsidR="009C7200">
        <w:rPr>
          <w:szCs w:val="24"/>
        </w:rPr>
        <w:t xml:space="preserve">nowych stanowisk </w:t>
      </w:r>
      <w:r w:rsidR="000E5F94">
        <w:rPr>
          <w:szCs w:val="24"/>
        </w:rPr>
        <w:t>słup</w:t>
      </w:r>
      <w:r w:rsidR="009C7200">
        <w:rPr>
          <w:szCs w:val="24"/>
        </w:rPr>
        <w:t>o</w:t>
      </w:r>
      <w:r w:rsidR="000E5F94">
        <w:rPr>
          <w:szCs w:val="24"/>
        </w:rPr>
        <w:t>w</w:t>
      </w:r>
      <w:r w:rsidR="009C7200">
        <w:rPr>
          <w:szCs w:val="24"/>
        </w:rPr>
        <w:t>ych</w:t>
      </w:r>
      <w:r w:rsidR="000E5F94">
        <w:rPr>
          <w:szCs w:val="24"/>
        </w:rPr>
        <w:t xml:space="preserve">. </w:t>
      </w:r>
    </w:p>
    <w:p w:rsidR="005F1F0E" w:rsidRPr="00BA231B" w:rsidRDefault="005F1F0E" w:rsidP="00BD6507">
      <w:pPr>
        <w:pStyle w:val="Cytatintensywny"/>
        <w:numPr>
          <w:ilvl w:val="1"/>
          <w:numId w:val="5"/>
        </w:numPr>
        <w:outlineLvl w:val="0"/>
        <w:rPr>
          <w:color w:val="0070C0"/>
          <w:sz w:val="24"/>
          <w:szCs w:val="24"/>
        </w:rPr>
      </w:pPr>
      <w:bookmarkStart w:id="19" w:name="_Toc478398372"/>
      <w:bookmarkStart w:id="20" w:name="_Toc495351244"/>
      <w:r w:rsidRPr="00BA231B">
        <w:rPr>
          <w:color w:val="0070C0"/>
          <w:sz w:val="24"/>
          <w:szCs w:val="24"/>
        </w:rPr>
        <w:t>Obiekty wpisane do rejestru zabytków</w:t>
      </w:r>
      <w:bookmarkEnd w:id="19"/>
      <w:bookmarkEnd w:id="20"/>
    </w:p>
    <w:p w:rsidR="005F1F0E" w:rsidRPr="00196F12" w:rsidRDefault="005F1F0E" w:rsidP="005F1F0E">
      <w:pPr>
        <w:pStyle w:val="Tekstpodstawowywcity"/>
        <w:spacing w:after="0"/>
        <w:ind w:left="0" w:firstLine="360"/>
        <w:jc w:val="both"/>
        <w:rPr>
          <w:szCs w:val="24"/>
        </w:rPr>
      </w:pPr>
      <w:r w:rsidRPr="00097DEA">
        <w:rPr>
          <w:szCs w:val="24"/>
        </w:rPr>
        <w:t>Na obszarze objętym projektem nie występują obiekty wpisane do rejestru</w:t>
      </w:r>
      <w:r w:rsidRPr="00196F12">
        <w:rPr>
          <w:szCs w:val="24"/>
        </w:rPr>
        <w:t xml:space="preserve"> zabytków oraz obszary chronione. </w:t>
      </w:r>
    </w:p>
    <w:p w:rsidR="00306D8A" w:rsidRPr="00BA231B" w:rsidRDefault="00306D8A" w:rsidP="00BD6507">
      <w:pPr>
        <w:pStyle w:val="Cytatintensywny"/>
        <w:numPr>
          <w:ilvl w:val="1"/>
          <w:numId w:val="5"/>
        </w:numPr>
        <w:outlineLvl w:val="0"/>
        <w:rPr>
          <w:color w:val="0070C0"/>
          <w:sz w:val="24"/>
          <w:szCs w:val="24"/>
        </w:rPr>
      </w:pPr>
      <w:bookmarkStart w:id="21" w:name="_Toc495351245"/>
      <w:r w:rsidRPr="00BA231B">
        <w:rPr>
          <w:color w:val="0070C0"/>
          <w:sz w:val="24"/>
          <w:szCs w:val="24"/>
        </w:rPr>
        <w:t>Geotechniczne warunki posadowienia obiektu.</w:t>
      </w:r>
      <w:bookmarkEnd w:id="21"/>
    </w:p>
    <w:p w:rsidR="00306D8A" w:rsidRPr="00196F12" w:rsidRDefault="00306D8A" w:rsidP="00404B47">
      <w:pPr>
        <w:pStyle w:val="Tekstpodstawowywcity"/>
        <w:spacing w:after="0"/>
        <w:ind w:left="0" w:firstLine="357"/>
        <w:jc w:val="both"/>
      </w:pPr>
      <w:r w:rsidRPr="00196F12">
        <w:t xml:space="preserve">Na podstawie Rozporządzenia </w:t>
      </w:r>
      <w:proofErr w:type="spellStart"/>
      <w:r w:rsidRPr="00196F12">
        <w:t>MTBiGM</w:t>
      </w:r>
      <w:proofErr w:type="spellEnd"/>
      <w:r w:rsidRPr="00196F12">
        <w:t xml:space="preserve"> z dnia 27 kwietnia 2012r. (Dz. U. z 2012r. poz. 463) Rozdział 4, §1, inwestycję na terenie objętym projektem </w:t>
      </w:r>
      <w:r w:rsidR="00F517D7">
        <w:t xml:space="preserve">(oświetlenie </w:t>
      </w:r>
      <w:r w:rsidR="009C7200">
        <w:t>drogowe</w:t>
      </w:r>
      <w:r w:rsidR="00F517D7">
        <w:t xml:space="preserve">) </w:t>
      </w:r>
      <w:r w:rsidRPr="00196F12">
        <w:t>należy zaliczyć do obiektów, dla których nie występuje potrzeba wykonania oceny aktualnych warunków geologiczno-inżynierskich oraz ustalenia technicznych warunków stanu posadowienia obiektu budowlanego.</w:t>
      </w:r>
      <w:r w:rsidR="00E463A1">
        <w:t xml:space="preserve"> </w:t>
      </w:r>
    </w:p>
    <w:p w:rsidR="00306D8A" w:rsidRDefault="00306D8A" w:rsidP="00404B47">
      <w:pPr>
        <w:pStyle w:val="Tekstpodstawowy2"/>
        <w:spacing w:after="0"/>
        <w:ind w:firstLine="357"/>
        <w:jc w:val="both"/>
        <w:rPr>
          <w:szCs w:val="24"/>
        </w:rPr>
      </w:pPr>
      <w:r w:rsidRPr="00196F12">
        <w:rPr>
          <w:szCs w:val="24"/>
        </w:rPr>
        <w:t>Na terenie objętym niniejszym Projektem występują proste warunki gruntowe.</w:t>
      </w:r>
      <w:r w:rsidR="00E463A1">
        <w:rPr>
          <w:szCs w:val="24"/>
        </w:rPr>
        <w:t xml:space="preserve"> </w:t>
      </w:r>
      <w:r w:rsidR="0023794B">
        <w:rPr>
          <w:szCs w:val="24"/>
        </w:rPr>
        <w:t>Projekt nie przewiduje zabudowy nowych stanowisk słupowych.</w:t>
      </w:r>
    </w:p>
    <w:p w:rsidR="00306D8A" w:rsidRPr="00BA231B" w:rsidRDefault="00306D8A" w:rsidP="00BD6507">
      <w:pPr>
        <w:pStyle w:val="Cytatintensywny"/>
        <w:numPr>
          <w:ilvl w:val="1"/>
          <w:numId w:val="5"/>
        </w:numPr>
        <w:outlineLvl w:val="0"/>
        <w:rPr>
          <w:color w:val="0070C0"/>
          <w:sz w:val="24"/>
          <w:szCs w:val="24"/>
        </w:rPr>
      </w:pPr>
      <w:bookmarkStart w:id="22" w:name="_Toc495351246"/>
      <w:r w:rsidRPr="00BA231B">
        <w:rPr>
          <w:color w:val="0070C0"/>
          <w:sz w:val="24"/>
          <w:szCs w:val="24"/>
        </w:rPr>
        <w:t>Informacja o obszarze oddziaływania obiektu.</w:t>
      </w:r>
      <w:bookmarkEnd w:id="22"/>
    </w:p>
    <w:p w:rsidR="00306D8A" w:rsidRDefault="00306D8A" w:rsidP="00404B47">
      <w:pPr>
        <w:pStyle w:val="Tekstpodstawowy"/>
        <w:spacing w:after="0" w:line="360" w:lineRule="auto"/>
        <w:ind w:firstLine="360"/>
        <w:jc w:val="both"/>
        <w:rPr>
          <w:sz w:val="24"/>
          <w:szCs w:val="24"/>
        </w:rPr>
      </w:pPr>
      <w:r w:rsidRPr="00FB0E0E">
        <w:rPr>
          <w:sz w:val="24"/>
          <w:szCs w:val="24"/>
        </w:rPr>
        <w:t>Obszar oddziaływania projektowanego obiektu nie wykracza poza przedstawiony, na planie</w:t>
      </w:r>
      <w:r>
        <w:rPr>
          <w:sz w:val="24"/>
          <w:szCs w:val="24"/>
        </w:rPr>
        <w:t xml:space="preserve"> zagospodarowania terenu, przebieg projektowanej instalacji oświetlenia drogowego i obejmuje nieruchomości na działkach o nr ewidencyjnych: </w:t>
      </w:r>
    </w:p>
    <w:p w:rsidR="00306D8A" w:rsidRPr="001D6C26" w:rsidRDefault="00831556" w:rsidP="00BD650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6A1864">
        <w:rPr>
          <w:sz w:val="24"/>
          <w:szCs w:val="24"/>
        </w:rPr>
        <w:t>98</w:t>
      </w:r>
      <w:r>
        <w:rPr>
          <w:sz w:val="24"/>
          <w:szCs w:val="24"/>
        </w:rPr>
        <w:t xml:space="preserve">, </w:t>
      </w:r>
      <w:r w:rsidR="006A1864">
        <w:rPr>
          <w:sz w:val="24"/>
          <w:szCs w:val="24"/>
        </w:rPr>
        <w:t>411/1</w:t>
      </w:r>
      <w:r>
        <w:rPr>
          <w:sz w:val="24"/>
          <w:szCs w:val="24"/>
        </w:rPr>
        <w:t xml:space="preserve">, </w:t>
      </w:r>
      <w:r w:rsidR="006A1864">
        <w:rPr>
          <w:sz w:val="24"/>
          <w:szCs w:val="24"/>
        </w:rPr>
        <w:t>352</w:t>
      </w:r>
      <w:r>
        <w:rPr>
          <w:sz w:val="24"/>
          <w:szCs w:val="24"/>
        </w:rPr>
        <w:t xml:space="preserve">, </w:t>
      </w:r>
      <w:r w:rsidR="008548B1">
        <w:rPr>
          <w:sz w:val="24"/>
          <w:szCs w:val="24"/>
        </w:rPr>
        <w:t>409</w:t>
      </w:r>
      <w:r w:rsidR="00D67067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D72B40">
        <w:rPr>
          <w:sz w:val="24"/>
          <w:szCs w:val="24"/>
        </w:rPr>
        <w:t>obręb 00</w:t>
      </w:r>
      <w:r>
        <w:rPr>
          <w:sz w:val="24"/>
          <w:szCs w:val="24"/>
        </w:rPr>
        <w:t>0</w:t>
      </w:r>
      <w:r w:rsidR="008548B1">
        <w:rPr>
          <w:sz w:val="24"/>
          <w:szCs w:val="24"/>
        </w:rPr>
        <w:t>6</w:t>
      </w:r>
      <w:r w:rsidR="00306D8A" w:rsidRPr="001D6C26">
        <w:rPr>
          <w:sz w:val="24"/>
          <w:szCs w:val="24"/>
        </w:rPr>
        <w:t xml:space="preserve"> – </w:t>
      </w:r>
      <w:r w:rsidR="008548B1">
        <w:rPr>
          <w:sz w:val="24"/>
          <w:szCs w:val="24"/>
        </w:rPr>
        <w:t>Marzysz</w:t>
      </w:r>
      <w:r w:rsidR="007C08F8">
        <w:rPr>
          <w:sz w:val="24"/>
          <w:szCs w:val="24"/>
        </w:rPr>
        <w:t xml:space="preserve"> </w:t>
      </w:r>
    </w:p>
    <w:p w:rsidR="00306D8A" w:rsidRDefault="00306D8A" w:rsidP="00404B47">
      <w:pPr>
        <w:pStyle w:val="Tekstpodstawowy"/>
        <w:spacing w:after="0"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Projektowana instalacja oświetlenia drogowego nie ogranicza możliwości użytkowania nieruchomości sąsiednich w sposób dotychczasowy. Inwestycja nie wymaga utworzenia obszaru ograniczonego użytkowania, określonego w art. 135 Ustawy Prawo Ochrony Środowiska (Dz.U. nr 62/2001, poz. 627,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 xml:space="preserve">. zmianami). </w:t>
      </w:r>
    </w:p>
    <w:p w:rsidR="00306D8A" w:rsidRDefault="00306D8A" w:rsidP="00404B47">
      <w:pPr>
        <w:pStyle w:val="Tekstpodstawowy"/>
        <w:spacing w:after="0"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Projektowana instalacja nie powoduje występowania miejsc dostępnych dla ludności, </w:t>
      </w:r>
      <w:r>
        <w:rPr>
          <w:sz w:val="24"/>
          <w:szCs w:val="24"/>
        </w:rPr>
        <w:br/>
        <w:t xml:space="preserve">w których przekroczone zostałyby dopuszczalne poziomy pól elektromagnetycznych, określonych w Rozporządzeniu Ministra Środowiska z dnia 30.10.2003r. (Dz.U. nr 192, poz. 1883). </w:t>
      </w:r>
    </w:p>
    <w:p w:rsidR="00843A67" w:rsidRPr="00F02DB5" w:rsidRDefault="00843A67" w:rsidP="00BD6507">
      <w:pPr>
        <w:pStyle w:val="Cytatintensywny"/>
        <w:numPr>
          <w:ilvl w:val="0"/>
          <w:numId w:val="5"/>
        </w:numPr>
        <w:outlineLvl w:val="0"/>
        <w:rPr>
          <w:i w:val="0"/>
          <w:color w:val="0070C0"/>
          <w:sz w:val="28"/>
          <w:szCs w:val="28"/>
        </w:rPr>
      </w:pPr>
      <w:bookmarkStart w:id="23" w:name="_Toc495351247"/>
      <w:r w:rsidRPr="00F02DB5">
        <w:rPr>
          <w:i w:val="0"/>
          <w:color w:val="0070C0"/>
          <w:sz w:val="28"/>
          <w:szCs w:val="28"/>
        </w:rPr>
        <w:t>Informacja do planu BIOZ.</w:t>
      </w:r>
      <w:bookmarkEnd w:id="23"/>
    </w:p>
    <w:p w:rsidR="002A5264" w:rsidRDefault="002A5264" w:rsidP="00404B47">
      <w:pPr>
        <w:pStyle w:val="Tekstpodstawowywcity"/>
        <w:spacing w:after="0"/>
        <w:ind w:left="0" w:firstLine="360"/>
        <w:jc w:val="both"/>
      </w:pPr>
      <w:r w:rsidRPr="00196F12">
        <w:t>Informacja do Planu Bezpieczeństwa i Ochrony Zdrowia sporządzona na podstawie Rozporządzenia Ministra Infrastruktury z dnia 23-06-2003r. w</w:t>
      </w:r>
      <w:r w:rsidR="00A455AD">
        <w:t xml:space="preserve"> </w:t>
      </w:r>
      <w:r w:rsidRPr="00196F12">
        <w:t>sprawie informa</w:t>
      </w:r>
      <w:r w:rsidR="00A455AD">
        <w:t xml:space="preserve">cji dotyczącej bezpieczeństwa i </w:t>
      </w:r>
      <w:r w:rsidRPr="00196F12">
        <w:t>ochrony zdro</w:t>
      </w:r>
      <w:r w:rsidR="00E463A1">
        <w:t xml:space="preserve">wia oraz planu bezpieczeństwa i </w:t>
      </w:r>
      <w:r w:rsidRPr="00196F12">
        <w:t xml:space="preserve">ochrony zdrowia </w:t>
      </w:r>
      <w:r w:rsidR="007A23B1" w:rsidRPr="00196F12">
        <w:t>(Dz.U. nr 120/2003, poz. 1126).</w:t>
      </w:r>
      <w:r w:rsidRPr="00196F12">
        <w:t xml:space="preserve"> </w:t>
      </w:r>
    </w:p>
    <w:p w:rsidR="00B55A6E" w:rsidRPr="00703B64" w:rsidRDefault="00B55A6E" w:rsidP="00404B47">
      <w:pPr>
        <w:spacing w:after="0" w:line="360" w:lineRule="auto"/>
        <w:ind w:firstLine="701"/>
        <w:jc w:val="both"/>
        <w:rPr>
          <w:rFonts w:eastAsia="Arial Unicode MS"/>
          <w:sz w:val="24"/>
          <w:szCs w:val="24"/>
          <w:u w:val="single"/>
        </w:rPr>
      </w:pPr>
      <w:r w:rsidRPr="00703B64">
        <w:rPr>
          <w:rFonts w:eastAsia="Arial Unicode MS"/>
          <w:sz w:val="24"/>
          <w:szCs w:val="24"/>
          <w:u w:val="single"/>
        </w:rPr>
        <w:t>Dane do strony tytułowej Planu BIOZ:</w:t>
      </w:r>
    </w:p>
    <w:p w:rsidR="00B55A6E" w:rsidRPr="00703B64" w:rsidRDefault="00B55A6E" w:rsidP="00BD6507">
      <w:pPr>
        <w:numPr>
          <w:ilvl w:val="0"/>
          <w:numId w:val="6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nazwa i adres obiektu budowlanego: </w:t>
      </w:r>
    </w:p>
    <w:p w:rsidR="005C3E1C" w:rsidRPr="00E9095C" w:rsidRDefault="007C08F8" w:rsidP="00E67F63">
      <w:pPr>
        <w:pStyle w:val="Tekstpodstawowy"/>
        <w:spacing w:after="0"/>
        <w:ind w:firstLine="708"/>
        <w:rPr>
          <w:rFonts w:eastAsia="Arial Unicode MS"/>
          <w:sz w:val="24"/>
          <w:szCs w:val="24"/>
        </w:rPr>
      </w:pPr>
      <w:r w:rsidRPr="00E9095C">
        <w:rPr>
          <w:rFonts w:eastAsia="Arial Unicode MS"/>
          <w:sz w:val="24"/>
          <w:szCs w:val="24"/>
        </w:rPr>
        <w:t>„</w:t>
      </w:r>
      <w:r w:rsidR="008548B1" w:rsidRPr="008548B1">
        <w:rPr>
          <w:rFonts w:eastAsia="Arial Unicode MS"/>
          <w:sz w:val="24"/>
          <w:szCs w:val="24"/>
        </w:rPr>
        <w:t>Budowa ośw</w:t>
      </w:r>
      <w:r w:rsidR="00726C1C">
        <w:rPr>
          <w:rFonts w:eastAsia="Arial Unicode MS"/>
          <w:sz w:val="24"/>
          <w:szCs w:val="24"/>
        </w:rPr>
        <w:t xml:space="preserve">ietlenia drogowego na istniejących słupach </w:t>
      </w:r>
      <w:r w:rsidR="008548B1" w:rsidRPr="008548B1">
        <w:rPr>
          <w:rFonts w:eastAsia="Arial Unicode MS"/>
          <w:sz w:val="24"/>
          <w:szCs w:val="24"/>
        </w:rPr>
        <w:t xml:space="preserve">linii </w:t>
      </w:r>
      <w:proofErr w:type="spellStart"/>
      <w:r w:rsidR="008548B1" w:rsidRPr="008548B1">
        <w:rPr>
          <w:rFonts w:eastAsia="Arial Unicode MS"/>
          <w:sz w:val="24"/>
          <w:szCs w:val="24"/>
        </w:rPr>
        <w:t>nn</w:t>
      </w:r>
      <w:proofErr w:type="spellEnd"/>
      <w:r w:rsidR="008548B1" w:rsidRPr="008548B1">
        <w:rPr>
          <w:rFonts w:eastAsia="Arial Unicode MS"/>
          <w:sz w:val="24"/>
          <w:szCs w:val="24"/>
        </w:rPr>
        <w:t>, wzdłuż drogi gminnej</w:t>
      </w:r>
      <w:r w:rsidR="00E67F63">
        <w:rPr>
          <w:rFonts w:eastAsia="Arial Unicode MS"/>
          <w:sz w:val="24"/>
          <w:szCs w:val="24"/>
        </w:rPr>
        <w:t xml:space="preserve"> </w:t>
      </w:r>
      <w:r w:rsidR="00E67F63">
        <w:rPr>
          <w:rFonts w:eastAsia="Arial Unicode MS"/>
          <w:sz w:val="24"/>
          <w:szCs w:val="24"/>
        </w:rPr>
        <w:tab/>
        <w:t>(dz. nr 398)</w:t>
      </w:r>
      <w:r w:rsidR="008548B1" w:rsidRPr="008548B1">
        <w:rPr>
          <w:rFonts w:eastAsia="Arial Unicode MS"/>
          <w:sz w:val="24"/>
          <w:szCs w:val="24"/>
        </w:rPr>
        <w:t xml:space="preserve">, w </w:t>
      </w:r>
      <w:proofErr w:type="spellStart"/>
      <w:r w:rsidR="008548B1" w:rsidRPr="008548B1">
        <w:rPr>
          <w:rFonts w:eastAsia="Arial Unicode MS"/>
          <w:sz w:val="24"/>
          <w:szCs w:val="24"/>
        </w:rPr>
        <w:t>msc</w:t>
      </w:r>
      <w:proofErr w:type="spellEnd"/>
      <w:r w:rsidR="008548B1" w:rsidRPr="008548B1">
        <w:rPr>
          <w:rFonts w:eastAsia="Arial Unicode MS"/>
          <w:sz w:val="24"/>
          <w:szCs w:val="24"/>
        </w:rPr>
        <w:t>. Kaczyn</w:t>
      </w:r>
      <w:r w:rsidRPr="00E9095C">
        <w:rPr>
          <w:rFonts w:eastAsia="Arial Unicode MS"/>
          <w:sz w:val="24"/>
          <w:szCs w:val="24"/>
        </w:rPr>
        <w:t>”</w:t>
      </w:r>
      <w:r w:rsidR="009B64F0" w:rsidRPr="00E9095C">
        <w:rPr>
          <w:rFonts w:eastAsia="Arial Unicode MS"/>
          <w:sz w:val="24"/>
          <w:szCs w:val="24"/>
        </w:rPr>
        <w:t>.</w:t>
      </w:r>
    </w:p>
    <w:p w:rsidR="00B55A6E" w:rsidRPr="00703B64" w:rsidRDefault="00B55A6E" w:rsidP="00BD6507">
      <w:pPr>
        <w:numPr>
          <w:ilvl w:val="0"/>
          <w:numId w:val="6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nazwa inwestora oraz jego adres: </w:t>
      </w:r>
    </w:p>
    <w:p w:rsidR="00B55A6E" w:rsidRPr="00703B64" w:rsidRDefault="00B55A6E" w:rsidP="007C08F8">
      <w:pPr>
        <w:tabs>
          <w:tab w:val="right" w:pos="284"/>
          <w:tab w:val="left" w:pos="408"/>
        </w:tabs>
        <w:spacing w:after="0" w:line="360" w:lineRule="auto"/>
        <w:ind w:left="360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Gmina </w:t>
      </w:r>
      <w:r w:rsidR="008548B1">
        <w:rPr>
          <w:rFonts w:eastAsia="Arial Unicode MS"/>
          <w:sz w:val="24"/>
          <w:szCs w:val="24"/>
        </w:rPr>
        <w:t>Daleszyce</w:t>
      </w:r>
      <w:r w:rsidRPr="00703B64">
        <w:rPr>
          <w:rFonts w:eastAsia="Arial Unicode MS"/>
          <w:sz w:val="24"/>
          <w:szCs w:val="24"/>
        </w:rPr>
        <w:t>, 26-0</w:t>
      </w:r>
      <w:r w:rsidR="008548B1">
        <w:rPr>
          <w:rFonts w:eastAsia="Arial Unicode MS"/>
          <w:sz w:val="24"/>
          <w:szCs w:val="24"/>
        </w:rPr>
        <w:t>21</w:t>
      </w:r>
      <w:r w:rsidRPr="00703B64">
        <w:rPr>
          <w:rFonts w:eastAsia="Arial Unicode MS"/>
          <w:sz w:val="24"/>
          <w:szCs w:val="24"/>
        </w:rPr>
        <w:t xml:space="preserve"> </w:t>
      </w:r>
      <w:r w:rsidR="008548B1">
        <w:rPr>
          <w:rFonts w:eastAsia="Arial Unicode MS"/>
          <w:sz w:val="24"/>
          <w:szCs w:val="24"/>
        </w:rPr>
        <w:t>Daleszyce</w:t>
      </w:r>
      <w:r w:rsidRPr="00703B64">
        <w:rPr>
          <w:rFonts w:eastAsia="Arial Unicode MS"/>
          <w:sz w:val="24"/>
          <w:szCs w:val="24"/>
        </w:rPr>
        <w:t xml:space="preserve">, </w:t>
      </w:r>
      <w:r w:rsidR="008548B1">
        <w:rPr>
          <w:rFonts w:eastAsia="Arial Unicode MS"/>
          <w:sz w:val="24"/>
          <w:szCs w:val="24"/>
        </w:rPr>
        <w:t xml:space="preserve">plac Staszica </w:t>
      </w:r>
      <w:r w:rsidRPr="00703B64">
        <w:rPr>
          <w:rFonts w:eastAsia="Arial Unicode MS"/>
          <w:sz w:val="24"/>
          <w:szCs w:val="24"/>
        </w:rPr>
        <w:t>9</w:t>
      </w:r>
    </w:p>
    <w:p w:rsidR="00B55A6E" w:rsidRPr="00703B64" w:rsidRDefault="00B55A6E" w:rsidP="00BD6507">
      <w:pPr>
        <w:numPr>
          <w:ilvl w:val="0"/>
          <w:numId w:val="6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imię i nazwisko, adres projektanta: </w:t>
      </w:r>
    </w:p>
    <w:p w:rsidR="00B55A6E" w:rsidRDefault="00B55A6E" w:rsidP="007C08F8">
      <w:pPr>
        <w:tabs>
          <w:tab w:val="right" w:pos="284"/>
          <w:tab w:val="left" w:pos="408"/>
        </w:tabs>
        <w:spacing w:after="0" w:line="360" w:lineRule="auto"/>
        <w:ind w:left="360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>Krzysztof Gil, 25-437 Kielce, os. Na Stoku 65B/17</w:t>
      </w:r>
    </w:p>
    <w:p w:rsidR="0063661C" w:rsidRPr="00703B64" w:rsidRDefault="0063661C" w:rsidP="00404B47">
      <w:pPr>
        <w:spacing w:after="0" w:line="360" w:lineRule="auto"/>
        <w:ind w:firstLine="708"/>
        <w:jc w:val="both"/>
        <w:rPr>
          <w:rFonts w:eastAsia="Arial Unicode MS"/>
          <w:sz w:val="24"/>
          <w:szCs w:val="24"/>
          <w:u w:val="single"/>
        </w:rPr>
      </w:pPr>
      <w:r w:rsidRPr="00703B64">
        <w:rPr>
          <w:rFonts w:eastAsia="Arial Unicode MS"/>
          <w:sz w:val="24"/>
          <w:szCs w:val="24"/>
          <w:u w:val="single"/>
        </w:rPr>
        <w:t>Informacje do Części opisowej Planu BIOZ:</w:t>
      </w:r>
    </w:p>
    <w:p w:rsidR="0063661C" w:rsidRPr="00703B64" w:rsidRDefault="0063661C" w:rsidP="00BD6507">
      <w:pPr>
        <w:numPr>
          <w:ilvl w:val="0"/>
          <w:numId w:val="7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zakres robót: </w:t>
      </w:r>
    </w:p>
    <w:p w:rsidR="0063661C" w:rsidRDefault="0063661C" w:rsidP="00404B47">
      <w:pPr>
        <w:spacing w:after="0" w:line="360" w:lineRule="auto"/>
        <w:ind w:left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Zakres robót obejmuje</w:t>
      </w:r>
      <w:r>
        <w:rPr>
          <w:sz w:val="24"/>
          <w:szCs w:val="24"/>
        </w:rPr>
        <w:t>:</w:t>
      </w:r>
    </w:p>
    <w:p w:rsidR="0063661C" w:rsidRDefault="007C08F8" w:rsidP="00BD6507">
      <w:pPr>
        <w:pStyle w:val="Akapitzlist"/>
        <w:numPr>
          <w:ilvl w:val="0"/>
          <w:numId w:val="9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podwieszenie </w:t>
      </w:r>
      <w:r w:rsidR="0063661C" w:rsidRPr="008C5147">
        <w:rPr>
          <w:sz w:val="24"/>
          <w:szCs w:val="24"/>
        </w:rPr>
        <w:t>napowietrznej linii oświetleniowej</w:t>
      </w:r>
      <w:r>
        <w:rPr>
          <w:sz w:val="24"/>
          <w:szCs w:val="24"/>
        </w:rPr>
        <w:t xml:space="preserve"> izolowanej</w:t>
      </w:r>
      <w:r w:rsidR="00E9095C">
        <w:rPr>
          <w:sz w:val="24"/>
          <w:szCs w:val="24"/>
        </w:rPr>
        <w:t xml:space="preserve"> AsXSn2</w:t>
      </w:r>
      <w:r w:rsidR="00E9095C">
        <w:rPr>
          <w:rFonts w:cstheme="minorHAnsi"/>
          <w:sz w:val="24"/>
          <w:szCs w:val="24"/>
        </w:rPr>
        <w:t>×</w:t>
      </w:r>
      <w:r w:rsidR="00E9095C">
        <w:rPr>
          <w:sz w:val="24"/>
          <w:szCs w:val="24"/>
        </w:rPr>
        <w:t>25</w:t>
      </w:r>
    </w:p>
    <w:p w:rsidR="0063661C" w:rsidRDefault="0063661C" w:rsidP="00BD6507">
      <w:pPr>
        <w:pStyle w:val="Akapitzlist"/>
        <w:numPr>
          <w:ilvl w:val="0"/>
          <w:numId w:val="9"/>
        </w:numPr>
        <w:spacing w:after="0" w:line="360" w:lineRule="auto"/>
        <w:jc w:val="both"/>
        <w:rPr>
          <w:sz w:val="24"/>
          <w:szCs w:val="24"/>
        </w:rPr>
      </w:pPr>
      <w:r w:rsidRPr="008C5147">
        <w:rPr>
          <w:sz w:val="24"/>
          <w:szCs w:val="24"/>
        </w:rPr>
        <w:t xml:space="preserve">montaż wysięgników i opraw oświetleniowych na słupach </w:t>
      </w:r>
      <w:r w:rsidR="00524600">
        <w:rPr>
          <w:sz w:val="24"/>
          <w:szCs w:val="24"/>
        </w:rPr>
        <w:t>istniejących</w:t>
      </w:r>
      <w:r w:rsidR="00357EB4">
        <w:rPr>
          <w:sz w:val="24"/>
          <w:szCs w:val="24"/>
        </w:rPr>
        <w:t xml:space="preserve"> – </w:t>
      </w:r>
      <w:r w:rsidR="008548B1">
        <w:rPr>
          <w:sz w:val="24"/>
          <w:szCs w:val="24"/>
        </w:rPr>
        <w:t>2</w:t>
      </w:r>
      <w:r w:rsidR="00357EB4">
        <w:rPr>
          <w:sz w:val="24"/>
          <w:szCs w:val="24"/>
        </w:rPr>
        <w:t xml:space="preserve"> szt.</w:t>
      </w:r>
      <w:r w:rsidR="00A455AD">
        <w:rPr>
          <w:sz w:val="24"/>
          <w:szCs w:val="24"/>
        </w:rPr>
        <w:t>,</w:t>
      </w:r>
      <w:r w:rsidRPr="008C5147">
        <w:rPr>
          <w:sz w:val="24"/>
          <w:szCs w:val="24"/>
        </w:rPr>
        <w:t xml:space="preserve"> </w:t>
      </w:r>
    </w:p>
    <w:p w:rsidR="00321C14" w:rsidRDefault="00321C14" w:rsidP="00BD6507">
      <w:pPr>
        <w:pStyle w:val="Akapitzlist"/>
        <w:numPr>
          <w:ilvl w:val="0"/>
          <w:numId w:val="9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montaż bezpieczników słupowych </w:t>
      </w:r>
      <w:r w:rsidR="0023794B">
        <w:rPr>
          <w:sz w:val="24"/>
          <w:szCs w:val="24"/>
        </w:rPr>
        <w:t xml:space="preserve">– </w:t>
      </w:r>
      <w:r w:rsidR="008548B1">
        <w:rPr>
          <w:sz w:val="24"/>
          <w:szCs w:val="24"/>
        </w:rPr>
        <w:t>2</w:t>
      </w:r>
      <w:r w:rsidR="0023794B">
        <w:rPr>
          <w:sz w:val="24"/>
          <w:szCs w:val="24"/>
        </w:rPr>
        <w:t xml:space="preserve"> szt.</w:t>
      </w:r>
    </w:p>
    <w:p w:rsidR="00FF09F1" w:rsidRDefault="0063661C" w:rsidP="00BD6507">
      <w:pPr>
        <w:pStyle w:val="Akapitzlist"/>
        <w:numPr>
          <w:ilvl w:val="0"/>
          <w:numId w:val="9"/>
        </w:numPr>
        <w:spacing w:after="0" w:line="360" w:lineRule="auto"/>
        <w:jc w:val="both"/>
        <w:rPr>
          <w:sz w:val="24"/>
          <w:szCs w:val="24"/>
        </w:rPr>
      </w:pPr>
      <w:r w:rsidRPr="008C5147">
        <w:rPr>
          <w:sz w:val="24"/>
          <w:szCs w:val="24"/>
        </w:rPr>
        <w:t>montaż odg</w:t>
      </w:r>
      <w:r w:rsidR="00FF09F1">
        <w:rPr>
          <w:sz w:val="24"/>
          <w:szCs w:val="24"/>
        </w:rPr>
        <w:t xml:space="preserve">romników </w:t>
      </w:r>
      <w:r w:rsidR="0023794B">
        <w:rPr>
          <w:sz w:val="24"/>
          <w:szCs w:val="24"/>
        </w:rPr>
        <w:t xml:space="preserve">– </w:t>
      </w:r>
      <w:r w:rsidR="008548B1">
        <w:rPr>
          <w:sz w:val="24"/>
          <w:szCs w:val="24"/>
        </w:rPr>
        <w:t>1</w:t>
      </w:r>
      <w:r w:rsidR="0023794B">
        <w:rPr>
          <w:sz w:val="24"/>
          <w:szCs w:val="24"/>
        </w:rPr>
        <w:t xml:space="preserve"> szt.</w:t>
      </w:r>
    </w:p>
    <w:p w:rsidR="0063661C" w:rsidRDefault="00FF09F1" w:rsidP="00BD6507">
      <w:pPr>
        <w:pStyle w:val="Akapitzlist"/>
        <w:numPr>
          <w:ilvl w:val="0"/>
          <w:numId w:val="9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montaż </w:t>
      </w:r>
      <w:r w:rsidR="0060527C">
        <w:rPr>
          <w:sz w:val="24"/>
          <w:szCs w:val="24"/>
        </w:rPr>
        <w:t>uzi</w:t>
      </w:r>
      <w:r w:rsidR="0023794B">
        <w:rPr>
          <w:sz w:val="24"/>
          <w:szCs w:val="24"/>
        </w:rPr>
        <w:t>omów</w:t>
      </w:r>
      <w:r w:rsidR="001C1A66">
        <w:rPr>
          <w:sz w:val="24"/>
          <w:szCs w:val="24"/>
        </w:rPr>
        <w:t xml:space="preserve"> </w:t>
      </w:r>
      <w:r w:rsidR="0023794B">
        <w:rPr>
          <w:sz w:val="24"/>
          <w:szCs w:val="24"/>
        </w:rPr>
        <w:t>dla potrzeb uziemienia</w:t>
      </w:r>
      <w:r w:rsidR="00634CF6">
        <w:rPr>
          <w:sz w:val="24"/>
          <w:szCs w:val="24"/>
        </w:rPr>
        <w:t xml:space="preserve"> </w:t>
      </w:r>
      <w:r w:rsidR="008548B1">
        <w:rPr>
          <w:sz w:val="24"/>
          <w:szCs w:val="24"/>
        </w:rPr>
        <w:t>odgromnika</w:t>
      </w:r>
      <w:r w:rsidR="0023794B">
        <w:rPr>
          <w:sz w:val="24"/>
          <w:szCs w:val="24"/>
        </w:rPr>
        <w:t>.</w:t>
      </w:r>
    </w:p>
    <w:p w:rsidR="0063661C" w:rsidRPr="00703B64" w:rsidRDefault="0063661C" w:rsidP="00BD6507">
      <w:pPr>
        <w:numPr>
          <w:ilvl w:val="0"/>
          <w:numId w:val="7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>wykaz istniejących obiektów budowlanych:</w:t>
      </w:r>
    </w:p>
    <w:p w:rsidR="00FB0E0E" w:rsidRPr="00FB0E0E" w:rsidRDefault="00C82F32" w:rsidP="00BD6507">
      <w:pPr>
        <w:numPr>
          <w:ilvl w:val="1"/>
          <w:numId w:val="7"/>
        </w:numPr>
        <w:tabs>
          <w:tab w:val="right" w:pos="284"/>
          <w:tab w:val="left" w:pos="408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słupy linii napowietrznej</w:t>
      </w:r>
      <w:r w:rsidR="00FB0E0E">
        <w:rPr>
          <w:sz w:val="24"/>
          <w:szCs w:val="24"/>
        </w:rPr>
        <w:t xml:space="preserve"> </w:t>
      </w:r>
      <w:proofErr w:type="spellStart"/>
      <w:r w:rsidR="00FB0E0E">
        <w:rPr>
          <w:sz w:val="24"/>
          <w:szCs w:val="24"/>
        </w:rPr>
        <w:t>nn</w:t>
      </w:r>
      <w:proofErr w:type="spellEnd"/>
      <w:r w:rsidR="00A455AD">
        <w:rPr>
          <w:sz w:val="24"/>
          <w:szCs w:val="24"/>
        </w:rPr>
        <w:t>,</w:t>
      </w:r>
      <w:r w:rsidR="00FB0E0E">
        <w:rPr>
          <w:sz w:val="24"/>
          <w:szCs w:val="24"/>
        </w:rPr>
        <w:t xml:space="preserve"> </w:t>
      </w:r>
    </w:p>
    <w:p w:rsidR="00C82F32" w:rsidRDefault="00C82F32" w:rsidP="00BD6507">
      <w:pPr>
        <w:numPr>
          <w:ilvl w:val="1"/>
          <w:numId w:val="7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A455AD">
        <w:rPr>
          <w:rFonts w:eastAsia="Arial Unicode MS"/>
          <w:sz w:val="24"/>
          <w:szCs w:val="24"/>
        </w:rPr>
        <w:t>linia</w:t>
      </w:r>
      <w:r w:rsidRPr="00A455AD">
        <w:rPr>
          <w:sz w:val="24"/>
          <w:szCs w:val="24"/>
        </w:rPr>
        <w:t xml:space="preserve"> napowietrzna</w:t>
      </w:r>
      <w:r>
        <w:rPr>
          <w:sz w:val="24"/>
          <w:szCs w:val="24"/>
        </w:rPr>
        <w:t xml:space="preserve"> 15kV, zasilająca stację 15/0,4kV </w:t>
      </w:r>
    </w:p>
    <w:p w:rsidR="00A455AD" w:rsidRPr="00A455AD" w:rsidRDefault="0063661C" w:rsidP="00BD6507">
      <w:pPr>
        <w:numPr>
          <w:ilvl w:val="1"/>
          <w:numId w:val="7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A455AD">
        <w:rPr>
          <w:rFonts w:eastAsia="Arial Unicode MS"/>
          <w:sz w:val="24"/>
          <w:szCs w:val="24"/>
        </w:rPr>
        <w:t>linia</w:t>
      </w:r>
      <w:r w:rsidRPr="00A455AD">
        <w:rPr>
          <w:sz w:val="24"/>
          <w:szCs w:val="24"/>
        </w:rPr>
        <w:t xml:space="preserve"> napowietrzna </w:t>
      </w:r>
      <w:proofErr w:type="spellStart"/>
      <w:r w:rsidRPr="00A455AD">
        <w:rPr>
          <w:sz w:val="24"/>
          <w:szCs w:val="24"/>
        </w:rPr>
        <w:t>nn</w:t>
      </w:r>
      <w:proofErr w:type="spellEnd"/>
      <w:r w:rsidRPr="00A455AD">
        <w:rPr>
          <w:sz w:val="24"/>
          <w:szCs w:val="24"/>
        </w:rPr>
        <w:t xml:space="preserve"> </w:t>
      </w:r>
      <w:r w:rsidR="00CF2476" w:rsidRPr="00A455AD">
        <w:rPr>
          <w:sz w:val="24"/>
          <w:szCs w:val="24"/>
        </w:rPr>
        <w:t xml:space="preserve">zasilana </w:t>
      </w:r>
      <w:r w:rsidR="00CF2476">
        <w:rPr>
          <w:sz w:val="24"/>
          <w:szCs w:val="24"/>
        </w:rPr>
        <w:t>ze</w:t>
      </w:r>
      <w:r w:rsidRPr="00A455AD">
        <w:rPr>
          <w:sz w:val="24"/>
          <w:szCs w:val="24"/>
        </w:rPr>
        <w:t xml:space="preserve"> stacji </w:t>
      </w:r>
      <w:r w:rsidR="007C08F8">
        <w:rPr>
          <w:rFonts w:eastAsia="Arial Unicode MS"/>
          <w:sz w:val="24"/>
          <w:szCs w:val="24"/>
        </w:rPr>
        <w:t>„</w:t>
      </w:r>
      <w:r w:rsidR="008548B1">
        <w:rPr>
          <w:rFonts w:eastAsia="Arial Unicode MS"/>
          <w:sz w:val="24"/>
          <w:szCs w:val="24"/>
        </w:rPr>
        <w:t xml:space="preserve">Marzysz Kaczyn nr </w:t>
      </w:r>
      <w:r w:rsidR="007C08F8">
        <w:rPr>
          <w:rFonts w:eastAsia="Arial Unicode MS"/>
          <w:sz w:val="24"/>
          <w:szCs w:val="24"/>
        </w:rPr>
        <w:t>14</w:t>
      </w:r>
      <w:r w:rsidR="008548B1">
        <w:rPr>
          <w:rFonts w:eastAsia="Arial Unicode MS"/>
          <w:sz w:val="24"/>
          <w:szCs w:val="24"/>
        </w:rPr>
        <w:t>64</w:t>
      </w:r>
      <w:r w:rsidR="007C08F8">
        <w:rPr>
          <w:rFonts w:eastAsia="Arial Unicode MS"/>
          <w:sz w:val="24"/>
          <w:szCs w:val="24"/>
        </w:rPr>
        <w:t>”</w:t>
      </w:r>
    </w:p>
    <w:p w:rsidR="0063661C" w:rsidRPr="00A455AD" w:rsidRDefault="0063661C" w:rsidP="00BD6507">
      <w:pPr>
        <w:numPr>
          <w:ilvl w:val="0"/>
          <w:numId w:val="7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A455AD">
        <w:rPr>
          <w:rFonts w:eastAsia="Arial Unicode MS"/>
          <w:sz w:val="24"/>
          <w:szCs w:val="24"/>
        </w:rPr>
        <w:t>elementy zagospodarowania działki lub terenu, które mogą stwarzać zagrożenie bezpieczeństwa i zdrowia ludzi:</w:t>
      </w:r>
    </w:p>
    <w:p w:rsidR="0063661C" w:rsidRPr="00703B64" w:rsidRDefault="0063661C" w:rsidP="00404B47">
      <w:p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Zagrożenie dla bezpieczeństwa i </w:t>
      </w:r>
      <w:r w:rsidRPr="00703B64">
        <w:rPr>
          <w:sz w:val="24"/>
          <w:szCs w:val="24"/>
        </w:rPr>
        <w:t>zdrowia ludzi stwarzają czynne urządzenia elektroenergetyczne – istniejąca linia niskiego</w:t>
      </w:r>
      <w:r>
        <w:rPr>
          <w:sz w:val="24"/>
          <w:szCs w:val="24"/>
        </w:rPr>
        <w:t xml:space="preserve"> napięcia </w:t>
      </w:r>
      <w:r w:rsidR="00000F5E">
        <w:rPr>
          <w:sz w:val="24"/>
          <w:szCs w:val="24"/>
        </w:rPr>
        <w:t>i oświetlenia drogowego</w:t>
      </w:r>
      <w:r w:rsidRPr="00703B64">
        <w:rPr>
          <w:sz w:val="24"/>
          <w:szCs w:val="24"/>
        </w:rPr>
        <w:t>.</w:t>
      </w:r>
    </w:p>
    <w:p w:rsidR="0063661C" w:rsidRPr="00703B64" w:rsidRDefault="0063661C" w:rsidP="00BD6507">
      <w:pPr>
        <w:numPr>
          <w:ilvl w:val="0"/>
          <w:numId w:val="7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>przewidywane zagrożenia występujące podczas realizacji robót budowlanych, określające skalę i rodzaje zagrożeń oraz miejsce i czas ich wystąpienia:</w:t>
      </w:r>
    </w:p>
    <w:p w:rsidR="0063661C" w:rsidRPr="00703B64" w:rsidRDefault="0063661C" w:rsidP="00404B47">
      <w:pPr>
        <w:tabs>
          <w:tab w:val="right" w:pos="284"/>
          <w:tab w:val="left" w:pos="408"/>
        </w:tabs>
        <w:spacing w:after="0" w:line="360" w:lineRule="auto"/>
        <w:ind w:left="360"/>
        <w:jc w:val="both"/>
        <w:rPr>
          <w:rFonts w:eastAsia="Arial Unicode MS"/>
          <w:sz w:val="24"/>
          <w:szCs w:val="24"/>
        </w:rPr>
      </w:pPr>
      <w:r w:rsidRPr="00703B64">
        <w:rPr>
          <w:sz w:val="24"/>
          <w:szCs w:val="24"/>
        </w:rPr>
        <w:t>Przy realizacji projektowanego przedsięwzięcia, przewidywane zagrożenia związane są również z pracą sprzętu oraz pracą na wysokości. Do wykonywania robót konieczny jest sprzęt budowlany – żuraw samochodowy, podn</w:t>
      </w:r>
      <w:r>
        <w:rPr>
          <w:sz w:val="24"/>
          <w:szCs w:val="24"/>
        </w:rPr>
        <w:t>ośnik hydrauliczny samochodowy</w:t>
      </w:r>
      <w:r w:rsidR="00097DEA">
        <w:rPr>
          <w:sz w:val="24"/>
          <w:szCs w:val="24"/>
        </w:rPr>
        <w:t>, koparka, wibromłot</w:t>
      </w:r>
      <w:r w:rsidRPr="00703B64">
        <w:rPr>
          <w:sz w:val="24"/>
          <w:szCs w:val="24"/>
        </w:rPr>
        <w:t>. Należy zachować szczególną ostrożność przy pracy sprzętem w pobliżu istniejących linii elektroenergetycznych.</w:t>
      </w:r>
    </w:p>
    <w:p w:rsidR="0063661C" w:rsidRPr="00703B64" w:rsidRDefault="0063661C" w:rsidP="00BD6507">
      <w:pPr>
        <w:numPr>
          <w:ilvl w:val="0"/>
          <w:numId w:val="7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>sposób prowadzenia instruktażu pracowników przed przystąpieniem do realizacji robót szczególnie niebezpiecznych:</w:t>
      </w:r>
    </w:p>
    <w:p w:rsidR="0063661C" w:rsidRPr="00703B64" w:rsidRDefault="0063661C" w:rsidP="00404B47">
      <w:pPr>
        <w:pStyle w:val="Akapitzlist"/>
        <w:spacing w:after="0" w:line="360" w:lineRule="auto"/>
        <w:ind w:left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Instruktaż pracowników przeprowadza, przed rozpoczęciem pracy, osoba funkcyjna występującą w poleceniu pisemnym – kierujący zespołem.</w:t>
      </w:r>
    </w:p>
    <w:p w:rsidR="0063661C" w:rsidRPr="00703B64" w:rsidRDefault="0063661C" w:rsidP="00BD6507">
      <w:pPr>
        <w:numPr>
          <w:ilvl w:val="0"/>
          <w:numId w:val="7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środki techniczne i organizacyjne, zapobiegające niebezpieczeństwom wynikającym </w:t>
      </w:r>
      <w:r>
        <w:rPr>
          <w:rFonts w:eastAsia="Arial Unicode MS"/>
          <w:sz w:val="24"/>
          <w:szCs w:val="24"/>
        </w:rPr>
        <w:br/>
      </w:r>
      <w:r w:rsidRPr="00703B64">
        <w:rPr>
          <w:rFonts w:eastAsia="Arial Unicode MS"/>
          <w:sz w:val="24"/>
          <w:szCs w:val="24"/>
        </w:rPr>
        <w:t>z wykonywania robót budowlanych w strefach szczególnego zagrożenia zdrowia lub w ich sąsiedztwie, w tym zapewniających bezpieczną i sprawną komunikację, umożliwiającą szybką ewakuację na wypadek pożaru, awarii i innych zagrożeń:</w:t>
      </w:r>
    </w:p>
    <w:p w:rsidR="0063661C" w:rsidRPr="00A455AD" w:rsidRDefault="0063661C" w:rsidP="00404B47">
      <w:pPr>
        <w:spacing w:after="0" w:line="360" w:lineRule="auto"/>
        <w:ind w:left="360"/>
        <w:jc w:val="both"/>
        <w:rPr>
          <w:sz w:val="24"/>
          <w:szCs w:val="24"/>
        </w:rPr>
      </w:pPr>
      <w:r w:rsidRPr="00A455AD">
        <w:rPr>
          <w:sz w:val="24"/>
          <w:szCs w:val="24"/>
        </w:rPr>
        <w:t>Środki techniczne i organizacyjne bezpiecznego wykonywania prac przy urządzeniach energetycznych określa Rozporządzenie Ministra Gospodarki z dnia 17 września 19</w:t>
      </w:r>
      <w:r w:rsidR="00AB088F">
        <w:rPr>
          <w:sz w:val="24"/>
          <w:szCs w:val="24"/>
        </w:rPr>
        <w:t xml:space="preserve">99r. w sprawie bezpieczeństwa i </w:t>
      </w:r>
      <w:r w:rsidRPr="00A455AD">
        <w:rPr>
          <w:sz w:val="24"/>
          <w:szCs w:val="24"/>
        </w:rPr>
        <w:t>higieny pracy przy urządzeniach i</w:t>
      </w:r>
      <w:r w:rsidR="00A22B18" w:rsidRPr="00A455AD">
        <w:rPr>
          <w:sz w:val="24"/>
          <w:szCs w:val="24"/>
        </w:rPr>
        <w:t xml:space="preserve"> </w:t>
      </w:r>
      <w:r w:rsidRPr="00A455AD">
        <w:rPr>
          <w:sz w:val="24"/>
          <w:szCs w:val="24"/>
        </w:rPr>
        <w:t>instalacjach energetycznych. Prace przy urządzeniach energetycznych wy</w:t>
      </w:r>
      <w:r w:rsidR="00A22B18" w:rsidRPr="00A455AD">
        <w:rPr>
          <w:sz w:val="24"/>
          <w:szCs w:val="24"/>
        </w:rPr>
        <w:t xml:space="preserve">konywane są zgodnie z </w:t>
      </w:r>
      <w:r w:rsidRPr="00A455AD">
        <w:rPr>
          <w:sz w:val="24"/>
          <w:szCs w:val="24"/>
        </w:rPr>
        <w:t>przepisami wydanymi na podstawie Ustawy Prawo Energetyczne. Przewidywane prace związane z zasilaniem projektowanego oświetlenia drogowego wykonywać może brygada pracowników kwalifikowanych w rozumieniu przepisów Rozpo</w:t>
      </w:r>
      <w:r w:rsidR="001A7374" w:rsidRPr="00A455AD">
        <w:rPr>
          <w:sz w:val="24"/>
          <w:szCs w:val="24"/>
        </w:rPr>
        <w:t xml:space="preserve">rządzenie Ministra Gospodarki z </w:t>
      </w:r>
      <w:r w:rsidRPr="00A455AD">
        <w:rPr>
          <w:sz w:val="24"/>
          <w:szCs w:val="24"/>
        </w:rPr>
        <w:t>dnia 17 września 1999 r. w sprawie bezpieczeństwa i hi</w:t>
      </w:r>
      <w:r w:rsidR="00E463A1">
        <w:rPr>
          <w:sz w:val="24"/>
          <w:szCs w:val="24"/>
        </w:rPr>
        <w:t xml:space="preserve">gieny pracy przy urządzeniach i </w:t>
      </w:r>
      <w:r w:rsidRPr="00A455AD">
        <w:rPr>
          <w:sz w:val="24"/>
          <w:szCs w:val="24"/>
        </w:rPr>
        <w:t>instalacjach energetycznych. Pracownicy wykonujący prace muszą posiadać ważne świa</w:t>
      </w:r>
      <w:r w:rsidR="001A7374" w:rsidRPr="00A455AD">
        <w:rPr>
          <w:sz w:val="24"/>
          <w:szCs w:val="24"/>
        </w:rPr>
        <w:t xml:space="preserve">dectwa kwalifikacyjne zgodnie z </w:t>
      </w:r>
      <w:r w:rsidRPr="00A455AD">
        <w:rPr>
          <w:sz w:val="24"/>
          <w:szCs w:val="24"/>
        </w:rPr>
        <w:t>Rozporządzeniem Ministra Gospodarki, Pracy i</w:t>
      </w:r>
      <w:r w:rsidR="001A7374" w:rsidRPr="00A455AD">
        <w:rPr>
          <w:sz w:val="24"/>
          <w:szCs w:val="24"/>
        </w:rPr>
        <w:t xml:space="preserve"> </w:t>
      </w:r>
      <w:r w:rsidRPr="00A455AD">
        <w:rPr>
          <w:sz w:val="24"/>
          <w:szCs w:val="24"/>
        </w:rPr>
        <w:t>Polityki Społecz</w:t>
      </w:r>
      <w:r w:rsidR="001A7374" w:rsidRPr="00A455AD">
        <w:rPr>
          <w:sz w:val="24"/>
          <w:szCs w:val="24"/>
        </w:rPr>
        <w:t xml:space="preserve">nej </w:t>
      </w:r>
      <w:r w:rsidR="00E463A1">
        <w:rPr>
          <w:sz w:val="24"/>
          <w:szCs w:val="24"/>
        </w:rPr>
        <w:br/>
      </w:r>
      <w:r w:rsidR="001A7374" w:rsidRPr="00A455AD">
        <w:rPr>
          <w:sz w:val="24"/>
          <w:szCs w:val="24"/>
        </w:rPr>
        <w:t xml:space="preserve">z dnia 28 kwietnia 2003r. w </w:t>
      </w:r>
      <w:r w:rsidRPr="00A455AD">
        <w:rPr>
          <w:sz w:val="24"/>
          <w:szCs w:val="24"/>
        </w:rPr>
        <w:t>sprawie szczegółowych zasad stwierdzania posiadania kwalifikacji przez osoby zajmujące się eksploatacją urządzeń, instalacji i</w:t>
      </w:r>
      <w:r w:rsidR="001A7374" w:rsidRPr="00A455AD">
        <w:rPr>
          <w:sz w:val="24"/>
          <w:szCs w:val="24"/>
        </w:rPr>
        <w:t xml:space="preserve"> </w:t>
      </w:r>
      <w:r w:rsidRPr="00A455AD">
        <w:rPr>
          <w:sz w:val="24"/>
          <w:szCs w:val="24"/>
        </w:rPr>
        <w:t>sieci. Prace wykonywane</w:t>
      </w:r>
      <w:r w:rsidR="001A7374" w:rsidRPr="00A455AD">
        <w:rPr>
          <w:sz w:val="24"/>
          <w:szCs w:val="24"/>
        </w:rPr>
        <w:t xml:space="preserve"> </w:t>
      </w:r>
      <w:r w:rsidR="00E463A1">
        <w:rPr>
          <w:sz w:val="24"/>
          <w:szCs w:val="24"/>
        </w:rPr>
        <w:br/>
      </w:r>
      <w:r w:rsidR="001A7374" w:rsidRPr="00A455AD">
        <w:rPr>
          <w:sz w:val="24"/>
          <w:szCs w:val="24"/>
        </w:rPr>
        <w:t xml:space="preserve">w </w:t>
      </w:r>
      <w:r w:rsidRPr="00A455AD">
        <w:rPr>
          <w:sz w:val="24"/>
          <w:szCs w:val="24"/>
        </w:rPr>
        <w:t>warunkach szczególnego zagrożenia muszą być wykonywane na polecenie pisemne przez</w:t>
      </w:r>
      <w:r w:rsidR="00AB088F">
        <w:rPr>
          <w:sz w:val="24"/>
          <w:szCs w:val="24"/>
        </w:rPr>
        <w:t>,</w:t>
      </w:r>
      <w:r w:rsidRPr="00A455AD">
        <w:rPr>
          <w:sz w:val="24"/>
          <w:szCs w:val="24"/>
        </w:rPr>
        <w:t xml:space="preserve"> co najmniej dwie osoby. </w:t>
      </w:r>
    </w:p>
    <w:p w:rsidR="0063661C" w:rsidRPr="00703B64" w:rsidRDefault="0063661C" w:rsidP="00404B47">
      <w:pPr>
        <w:spacing w:after="0" w:line="360" w:lineRule="auto"/>
        <w:ind w:left="360" w:firstLine="348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Prace przy urządzeniach i instalacjach elektroenergetycznych, w zależności od zastosowanych metod i środków zapewniających bezpieczeństwo pracy, mogą być wykonywane:</w:t>
      </w:r>
    </w:p>
    <w:p w:rsidR="0063661C" w:rsidRPr="00703B64" w:rsidRDefault="0063661C" w:rsidP="00404B47">
      <w:pPr>
        <w:tabs>
          <w:tab w:val="right" w:pos="284"/>
          <w:tab w:val="left" w:pos="408"/>
        </w:tabs>
        <w:spacing w:after="0" w:line="360" w:lineRule="auto"/>
        <w:ind w:left="816" w:hanging="408"/>
        <w:jc w:val="both"/>
        <w:rPr>
          <w:sz w:val="24"/>
          <w:szCs w:val="24"/>
        </w:rPr>
      </w:pPr>
      <w:r w:rsidRPr="00703B64">
        <w:rPr>
          <w:sz w:val="24"/>
          <w:szCs w:val="24"/>
        </w:rPr>
        <w:tab/>
        <w:t>1)</w:t>
      </w:r>
      <w:r w:rsidRPr="00703B64">
        <w:rPr>
          <w:sz w:val="24"/>
          <w:szCs w:val="24"/>
        </w:rPr>
        <w:tab/>
        <w:t>przy całkowicie wyłączonym napięciu,</w:t>
      </w:r>
    </w:p>
    <w:p w:rsidR="0063661C" w:rsidRPr="00703B64" w:rsidRDefault="0063661C" w:rsidP="00404B47">
      <w:pPr>
        <w:tabs>
          <w:tab w:val="right" w:pos="284"/>
          <w:tab w:val="left" w:pos="408"/>
        </w:tabs>
        <w:spacing w:after="0" w:line="360" w:lineRule="auto"/>
        <w:ind w:left="816" w:hanging="408"/>
        <w:jc w:val="both"/>
        <w:rPr>
          <w:sz w:val="24"/>
          <w:szCs w:val="24"/>
        </w:rPr>
      </w:pPr>
      <w:r w:rsidRPr="00703B64">
        <w:rPr>
          <w:sz w:val="24"/>
          <w:szCs w:val="24"/>
        </w:rPr>
        <w:tab/>
        <w:t>2)</w:t>
      </w:r>
      <w:r w:rsidRPr="00703B64">
        <w:rPr>
          <w:sz w:val="24"/>
          <w:szCs w:val="24"/>
        </w:rPr>
        <w:tab/>
        <w:t>w pobliżu napięcia,</w:t>
      </w:r>
    </w:p>
    <w:p w:rsidR="0063661C" w:rsidRPr="00703B64" w:rsidRDefault="0063661C" w:rsidP="00404B47">
      <w:pPr>
        <w:tabs>
          <w:tab w:val="right" w:pos="284"/>
          <w:tab w:val="left" w:pos="408"/>
        </w:tabs>
        <w:spacing w:after="0" w:line="360" w:lineRule="auto"/>
        <w:ind w:left="816" w:hanging="408"/>
        <w:jc w:val="both"/>
        <w:rPr>
          <w:sz w:val="24"/>
          <w:szCs w:val="24"/>
        </w:rPr>
      </w:pPr>
      <w:r w:rsidRPr="00703B64">
        <w:rPr>
          <w:sz w:val="24"/>
          <w:szCs w:val="24"/>
        </w:rPr>
        <w:tab/>
        <w:t>3)</w:t>
      </w:r>
      <w:r w:rsidRPr="00703B64">
        <w:rPr>
          <w:sz w:val="24"/>
          <w:szCs w:val="24"/>
        </w:rPr>
        <w:tab/>
        <w:t>pod napięciem.</w:t>
      </w:r>
    </w:p>
    <w:p w:rsidR="0063661C" w:rsidRDefault="0063661C" w:rsidP="00404B47">
      <w:pPr>
        <w:spacing w:after="0" w:line="360" w:lineRule="auto"/>
        <w:ind w:firstLine="408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Odległości wokół nie osłoniętych urządzeń i instalacji elektroenergetycznych lub ich części znajdujących się pod napięciem, wyznaczające granice strefy prac w pobliżu napięcia i strefy prac pod napięciem, wynoszą:</w:t>
      </w:r>
      <w:r w:rsidR="00E463A1">
        <w:rPr>
          <w:sz w:val="24"/>
          <w:szCs w:val="24"/>
        </w:rPr>
        <w:t xml:space="preserve"> </w:t>
      </w:r>
    </w:p>
    <w:p w:rsidR="00321C14" w:rsidRPr="00842E09" w:rsidRDefault="00321C14" w:rsidP="00404B47">
      <w:pPr>
        <w:spacing w:after="0" w:line="360" w:lineRule="auto"/>
        <w:ind w:left="360"/>
        <w:jc w:val="both"/>
        <w:rPr>
          <w:sz w:val="16"/>
          <w:szCs w:val="16"/>
        </w:rPr>
      </w:pPr>
    </w:p>
    <w:tbl>
      <w:tblPr>
        <w:tblW w:w="0" w:type="auto"/>
        <w:jc w:val="center"/>
        <w:tblInd w:w="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3"/>
        <w:gridCol w:w="2827"/>
        <w:gridCol w:w="2870"/>
      </w:tblGrid>
      <w:tr w:rsidR="0063661C" w:rsidRPr="00700773" w:rsidTr="00B55A6E">
        <w:trPr>
          <w:jc w:val="center"/>
        </w:trPr>
        <w:tc>
          <w:tcPr>
            <w:tcW w:w="31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Napięcie znamionowe urządzenia</w:t>
            </w:r>
          </w:p>
        </w:tc>
        <w:tc>
          <w:tcPr>
            <w:tcW w:w="5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Strefa</w:t>
            </w:r>
          </w:p>
        </w:tc>
      </w:tr>
      <w:tr w:rsidR="0063661C" w:rsidRPr="00700773" w:rsidTr="00321C14">
        <w:trPr>
          <w:trHeight w:val="98"/>
          <w:jc w:val="center"/>
        </w:trPr>
        <w:tc>
          <w:tcPr>
            <w:tcW w:w="31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1C" w:rsidRPr="00700773" w:rsidRDefault="0063661C" w:rsidP="00404B47">
            <w:pPr>
              <w:spacing w:after="0" w:line="360" w:lineRule="auto"/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prac pod napięciem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prac w pobliżu napięcia</w:t>
            </w:r>
          </w:p>
        </w:tc>
      </w:tr>
      <w:tr w:rsidR="0063661C" w:rsidRPr="00700773" w:rsidTr="00F517D7">
        <w:trPr>
          <w:trHeight w:val="247"/>
          <w:jc w:val="center"/>
        </w:trPr>
        <w:tc>
          <w:tcPr>
            <w:tcW w:w="31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[</w:t>
            </w:r>
            <w:proofErr w:type="spellStart"/>
            <w:r w:rsidRPr="00700773">
              <w:rPr>
                <w:sz w:val="20"/>
                <w:szCs w:val="20"/>
              </w:rPr>
              <w:t>kV</w:t>
            </w:r>
            <w:proofErr w:type="spellEnd"/>
            <w:r w:rsidRPr="00700773">
              <w:rPr>
                <w:sz w:val="20"/>
                <w:szCs w:val="20"/>
              </w:rPr>
              <w:t>]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[m]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[m]</w:t>
            </w:r>
          </w:p>
        </w:tc>
      </w:tr>
      <w:tr w:rsidR="0063661C" w:rsidRPr="00703B64" w:rsidTr="00283AFC">
        <w:trPr>
          <w:trHeight w:val="436"/>
          <w:jc w:val="center"/>
        </w:trPr>
        <w:tc>
          <w:tcPr>
            <w:tcW w:w="31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61C" w:rsidRPr="00703B64" w:rsidRDefault="0063661C" w:rsidP="00700773">
            <w:pPr>
              <w:spacing w:after="0" w:line="240" w:lineRule="auto"/>
              <w:ind w:left="360"/>
              <w:jc w:val="center"/>
              <w:rPr>
                <w:sz w:val="24"/>
                <w:szCs w:val="24"/>
              </w:rPr>
            </w:pPr>
            <w:r w:rsidRPr="00703B64">
              <w:rPr>
                <w:sz w:val="24"/>
                <w:szCs w:val="24"/>
              </w:rPr>
              <w:t>do 1</w:t>
            </w:r>
          </w:p>
        </w:tc>
        <w:tc>
          <w:tcPr>
            <w:tcW w:w="282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661C" w:rsidRPr="00703B64" w:rsidRDefault="0063661C" w:rsidP="00700773">
            <w:pPr>
              <w:spacing w:after="0" w:line="240" w:lineRule="auto"/>
              <w:ind w:left="360"/>
              <w:jc w:val="center"/>
              <w:rPr>
                <w:sz w:val="24"/>
                <w:szCs w:val="24"/>
              </w:rPr>
            </w:pPr>
            <w:r w:rsidRPr="00703B64">
              <w:rPr>
                <w:sz w:val="24"/>
                <w:szCs w:val="24"/>
              </w:rPr>
              <w:t>do 0,3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1C" w:rsidRPr="00703B64" w:rsidRDefault="0063661C" w:rsidP="00700773">
            <w:pPr>
              <w:spacing w:after="0" w:line="240" w:lineRule="auto"/>
              <w:ind w:left="360"/>
              <w:jc w:val="center"/>
              <w:rPr>
                <w:sz w:val="24"/>
                <w:szCs w:val="24"/>
              </w:rPr>
            </w:pPr>
            <w:r w:rsidRPr="00703B64">
              <w:rPr>
                <w:sz w:val="24"/>
                <w:szCs w:val="24"/>
              </w:rPr>
              <w:t>powyżej 0,3 do 0,7</w:t>
            </w:r>
          </w:p>
        </w:tc>
      </w:tr>
    </w:tbl>
    <w:p w:rsidR="00321C14" w:rsidRPr="003C7155" w:rsidRDefault="00321C14" w:rsidP="00404B47">
      <w:pPr>
        <w:spacing w:after="0" w:line="360" w:lineRule="auto"/>
        <w:ind w:left="360"/>
        <w:jc w:val="both"/>
        <w:rPr>
          <w:sz w:val="16"/>
          <w:szCs w:val="16"/>
        </w:rPr>
      </w:pPr>
    </w:p>
    <w:p w:rsidR="0063661C" w:rsidRPr="00703B64" w:rsidRDefault="0063661C" w:rsidP="00404B47">
      <w:pPr>
        <w:spacing w:after="0" w:line="360" w:lineRule="auto"/>
        <w:ind w:firstLine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 xml:space="preserve">Odległości określone powyżej, dla urządzeń i instalacji elektroenergetycznych o napięciu znamionowym do 1 </w:t>
      </w:r>
      <w:proofErr w:type="spellStart"/>
      <w:r w:rsidRPr="00703B64">
        <w:rPr>
          <w:sz w:val="24"/>
          <w:szCs w:val="24"/>
        </w:rPr>
        <w:t>kV</w:t>
      </w:r>
      <w:proofErr w:type="spellEnd"/>
      <w:r w:rsidRPr="00703B64">
        <w:rPr>
          <w:sz w:val="24"/>
          <w:szCs w:val="24"/>
        </w:rPr>
        <w:t>, dotyczą tylko linii napowietrznych.</w:t>
      </w:r>
      <w:r w:rsidR="00E463A1">
        <w:rPr>
          <w:sz w:val="24"/>
          <w:szCs w:val="24"/>
        </w:rPr>
        <w:t xml:space="preserve"> </w:t>
      </w:r>
    </w:p>
    <w:p w:rsidR="0063661C" w:rsidRPr="00703B64" w:rsidRDefault="0063661C" w:rsidP="00404B47">
      <w:pPr>
        <w:spacing w:after="0" w:line="360" w:lineRule="auto"/>
        <w:ind w:firstLine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Prace w pobliżu napięcia powinny być wykonywane przy użyciu środków ochronnych odpowiednich do występujących warunków pracy.</w:t>
      </w:r>
      <w:r w:rsidR="00E463A1">
        <w:rPr>
          <w:sz w:val="24"/>
          <w:szCs w:val="24"/>
        </w:rPr>
        <w:t xml:space="preserve"> </w:t>
      </w:r>
    </w:p>
    <w:p w:rsidR="0063661C" w:rsidRPr="00703B64" w:rsidRDefault="0063661C" w:rsidP="00404B47">
      <w:pPr>
        <w:spacing w:after="0" w:line="360" w:lineRule="auto"/>
        <w:ind w:firstLine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Prace pod napięciem należy wykonywać w oparciu o właściwą technologię pracy i przy zastosowaniu wymaganych narzędzi i środków ochronnych, określonych w instrukcji wykonywania tych prac.</w:t>
      </w:r>
      <w:r w:rsidR="00E463A1">
        <w:rPr>
          <w:sz w:val="24"/>
          <w:szCs w:val="24"/>
        </w:rPr>
        <w:t xml:space="preserve"> </w:t>
      </w:r>
    </w:p>
    <w:p w:rsidR="0063661C" w:rsidRPr="00703B64" w:rsidRDefault="0063661C" w:rsidP="00404B47">
      <w:pPr>
        <w:spacing w:after="0" w:line="360" w:lineRule="auto"/>
        <w:ind w:firstLine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 xml:space="preserve">Miejsce pracy należy zabezpieczyć przed dostępem osób postronnych i oznakować. Należy stosować niezbędne środki ochrony indywidualnej przez wszystkie osoby przebywające na terenie budowy. Przy pracy na wysokości należy stosować szelki bezpieczeństwa. </w:t>
      </w:r>
    </w:p>
    <w:p w:rsidR="00547590" w:rsidRDefault="0063661C" w:rsidP="00404B47">
      <w:pPr>
        <w:spacing w:after="0" w:line="360" w:lineRule="auto"/>
        <w:ind w:firstLine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Zabronione jest wykonywanie prac na napowietrznych liniach elektroenergetycznych, stacjach i rozdzielniach oraz na wysokich konstrukcjach w czasie wyładowań atmosferycznych</w:t>
      </w:r>
      <w:r w:rsidR="00196F12">
        <w:rPr>
          <w:sz w:val="24"/>
          <w:szCs w:val="24"/>
        </w:rPr>
        <w:t>.</w:t>
      </w:r>
    </w:p>
    <w:p w:rsidR="00ED0AC2" w:rsidRPr="00F02DB5" w:rsidRDefault="00ED0AC2" w:rsidP="00BD6507">
      <w:pPr>
        <w:pStyle w:val="Cytatintensywny"/>
        <w:numPr>
          <w:ilvl w:val="0"/>
          <w:numId w:val="5"/>
        </w:numPr>
        <w:outlineLvl w:val="0"/>
        <w:rPr>
          <w:i w:val="0"/>
          <w:color w:val="0070C0"/>
          <w:sz w:val="28"/>
          <w:szCs w:val="28"/>
        </w:rPr>
      </w:pPr>
      <w:bookmarkStart w:id="24" w:name="_Toc495351248"/>
      <w:r w:rsidRPr="00F02DB5">
        <w:rPr>
          <w:i w:val="0"/>
          <w:color w:val="0070C0"/>
          <w:sz w:val="28"/>
          <w:szCs w:val="28"/>
        </w:rPr>
        <w:t>Uwagi końcowe.</w:t>
      </w:r>
      <w:bookmarkEnd w:id="24"/>
      <w:r w:rsidR="004D3A88" w:rsidRPr="00F02DB5">
        <w:rPr>
          <w:i w:val="0"/>
          <w:color w:val="0070C0"/>
          <w:sz w:val="28"/>
          <w:szCs w:val="28"/>
        </w:rPr>
        <w:t xml:space="preserve"> </w:t>
      </w:r>
    </w:p>
    <w:p w:rsidR="00ED0AC2" w:rsidRPr="00196F12" w:rsidRDefault="001744C3" w:rsidP="001744C3">
      <w:pPr>
        <w:pStyle w:val="Tekstpodstawowy"/>
        <w:spacing w:after="0" w:line="360" w:lineRule="auto"/>
        <w:ind w:firstLine="360"/>
        <w:jc w:val="both"/>
        <w:rPr>
          <w:sz w:val="24"/>
          <w:szCs w:val="24"/>
        </w:rPr>
      </w:pPr>
      <w:r w:rsidRPr="00196F12">
        <w:rPr>
          <w:sz w:val="24"/>
          <w:szCs w:val="24"/>
        </w:rPr>
        <w:t>I</w:t>
      </w:r>
      <w:r w:rsidR="00ED0AC2" w:rsidRPr="00196F12">
        <w:rPr>
          <w:sz w:val="24"/>
          <w:szCs w:val="24"/>
        </w:rPr>
        <w:t>nstalacje</w:t>
      </w:r>
      <w:r w:rsidRPr="00196F12">
        <w:rPr>
          <w:sz w:val="24"/>
          <w:szCs w:val="24"/>
        </w:rPr>
        <w:t xml:space="preserve"> oświetlenia </w:t>
      </w:r>
      <w:r w:rsidR="00081E3B">
        <w:rPr>
          <w:sz w:val="24"/>
          <w:szCs w:val="24"/>
        </w:rPr>
        <w:t>drogowego</w:t>
      </w:r>
      <w:r w:rsidRPr="00196F12">
        <w:rPr>
          <w:sz w:val="24"/>
          <w:szCs w:val="24"/>
        </w:rPr>
        <w:t xml:space="preserve"> </w:t>
      </w:r>
      <w:r w:rsidR="00ED0AC2" w:rsidRPr="00196F12">
        <w:rPr>
          <w:sz w:val="24"/>
          <w:szCs w:val="24"/>
        </w:rPr>
        <w:t xml:space="preserve">należy wykonywać zgodnie </w:t>
      </w:r>
      <w:r w:rsidR="00A942F6" w:rsidRPr="00196F12">
        <w:rPr>
          <w:sz w:val="24"/>
          <w:szCs w:val="24"/>
        </w:rPr>
        <w:t>z </w:t>
      </w:r>
      <w:r w:rsidR="00ED0AC2" w:rsidRPr="00196F12">
        <w:rPr>
          <w:sz w:val="24"/>
          <w:szCs w:val="24"/>
        </w:rPr>
        <w:t>obow</w:t>
      </w:r>
      <w:r w:rsidR="004D3A88" w:rsidRPr="00196F12">
        <w:rPr>
          <w:sz w:val="24"/>
          <w:szCs w:val="24"/>
        </w:rPr>
        <w:t xml:space="preserve">iązującymi przepisami </w:t>
      </w:r>
      <w:r w:rsidR="00A942F6" w:rsidRPr="00196F12">
        <w:rPr>
          <w:sz w:val="24"/>
          <w:szCs w:val="24"/>
        </w:rPr>
        <w:t>i </w:t>
      </w:r>
      <w:r w:rsidR="004D3A88" w:rsidRPr="00196F12">
        <w:rPr>
          <w:sz w:val="24"/>
          <w:szCs w:val="24"/>
        </w:rPr>
        <w:t>normami</w:t>
      </w:r>
      <w:r w:rsidR="00ED0AC2" w:rsidRPr="00196F12">
        <w:rPr>
          <w:sz w:val="24"/>
          <w:szCs w:val="24"/>
        </w:rPr>
        <w:t xml:space="preserve">, </w:t>
      </w:r>
      <w:r w:rsidR="007F4532">
        <w:rPr>
          <w:sz w:val="24"/>
          <w:szCs w:val="24"/>
        </w:rPr>
        <w:t xml:space="preserve">a </w:t>
      </w:r>
      <w:r w:rsidR="00A942F6" w:rsidRPr="00196F12">
        <w:rPr>
          <w:sz w:val="24"/>
          <w:szCs w:val="24"/>
        </w:rPr>
        <w:t>w</w:t>
      </w:r>
      <w:r w:rsidR="007F4532">
        <w:rPr>
          <w:sz w:val="24"/>
          <w:szCs w:val="24"/>
        </w:rPr>
        <w:t xml:space="preserve"> </w:t>
      </w:r>
      <w:r w:rsidR="00D04F06" w:rsidRPr="00196F12">
        <w:rPr>
          <w:sz w:val="24"/>
          <w:szCs w:val="24"/>
        </w:rPr>
        <w:t>szczególności</w:t>
      </w:r>
      <w:r w:rsidR="00ED0AC2" w:rsidRPr="00196F12">
        <w:rPr>
          <w:sz w:val="24"/>
          <w:szCs w:val="24"/>
        </w:rPr>
        <w:t xml:space="preserve">: </w:t>
      </w:r>
    </w:p>
    <w:p w:rsidR="00AF35A5" w:rsidRDefault="00AF35A5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 w:rsidRPr="00AF35A5">
        <w:rPr>
          <w:sz w:val="24"/>
          <w:szCs w:val="24"/>
        </w:rPr>
        <w:t xml:space="preserve">N SEP E – 003 - Elektroenergetyczne linie napowietrzne – Projektowanie i budowa – Linie prądu przemiennego z przewodami </w:t>
      </w:r>
      <w:proofErr w:type="spellStart"/>
      <w:r w:rsidRPr="00AF35A5">
        <w:rPr>
          <w:sz w:val="24"/>
          <w:szCs w:val="24"/>
        </w:rPr>
        <w:t>pełnoizolowanymi</w:t>
      </w:r>
      <w:proofErr w:type="spellEnd"/>
      <w:r w:rsidRPr="00AF35A5">
        <w:rPr>
          <w:sz w:val="24"/>
          <w:szCs w:val="24"/>
        </w:rPr>
        <w:t xml:space="preserve"> oraz z</w:t>
      </w:r>
      <w:r w:rsidR="00C51BD9">
        <w:rPr>
          <w:sz w:val="24"/>
          <w:szCs w:val="24"/>
        </w:rPr>
        <w:t xml:space="preserve"> przewodami </w:t>
      </w:r>
      <w:proofErr w:type="spellStart"/>
      <w:r w:rsidR="00C51BD9">
        <w:rPr>
          <w:sz w:val="24"/>
          <w:szCs w:val="24"/>
        </w:rPr>
        <w:t>niepełnoizolowanymi</w:t>
      </w:r>
      <w:proofErr w:type="spellEnd"/>
      <w:r w:rsidR="00C51BD9">
        <w:rPr>
          <w:sz w:val="24"/>
          <w:szCs w:val="24"/>
        </w:rPr>
        <w:t>,</w:t>
      </w:r>
    </w:p>
    <w:p w:rsidR="00C51BD9" w:rsidRPr="00E02B4B" w:rsidRDefault="00E02B4B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 w:rsidRPr="003A0139">
        <w:rPr>
          <w:sz w:val="24"/>
          <w:szCs w:val="24"/>
        </w:rPr>
        <w:t xml:space="preserve">PN-E-05100-1:2000 </w:t>
      </w:r>
      <w:r>
        <w:rPr>
          <w:sz w:val="24"/>
          <w:szCs w:val="24"/>
        </w:rPr>
        <w:t>–</w:t>
      </w:r>
      <w:r w:rsidRPr="003A0139">
        <w:rPr>
          <w:sz w:val="24"/>
          <w:szCs w:val="24"/>
        </w:rPr>
        <w:t xml:space="preserve"> Elektroenergetyczne linie napowietrzne – Projektowanie i budowa - Linie prądu przemiennego z przewodami roboczymi gołymi</w:t>
      </w:r>
      <w:r w:rsidR="00A455AD">
        <w:rPr>
          <w:sz w:val="24"/>
          <w:szCs w:val="24"/>
        </w:rPr>
        <w:t>,</w:t>
      </w:r>
    </w:p>
    <w:p w:rsidR="0037494F" w:rsidRPr="00196F12" w:rsidRDefault="0037494F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N-SEP-E-001 – Sieci elektroenergetyczne niskiego napięcia. Ochrona przeciwporażeniowa. </w:t>
      </w:r>
    </w:p>
    <w:p w:rsidR="00ED0AC2" w:rsidRDefault="00ED0AC2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 w:rsidRPr="00196F12">
        <w:rPr>
          <w:sz w:val="24"/>
          <w:szCs w:val="24"/>
        </w:rPr>
        <w:t>normą arkuszową PN-IEC 60364, PN-HD 60364,</w:t>
      </w:r>
      <w:r w:rsidR="00321C14">
        <w:rPr>
          <w:sz w:val="24"/>
          <w:szCs w:val="24"/>
        </w:rPr>
        <w:t xml:space="preserve"> </w:t>
      </w:r>
    </w:p>
    <w:p w:rsidR="00FB0E0E" w:rsidRDefault="00FB0E0E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Katalog linii napowietrznych niskiego napięcia ENSTO – </w:t>
      </w:r>
      <w:proofErr w:type="spellStart"/>
      <w:r>
        <w:rPr>
          <w:sz w:val="24"/>
          <w:szCs w:val="24"/>
        </w:rPr>
        <w:t>Energolinia</w:t>
      </w:r>
      <w:proofErr w:type="spellEnd"/>
      <w:r>
        <w:rPr>
          <w:sz w:val="24"/>
          <w:szCs w:val="24"/>
        </w:rPr>
        <w:t xml:space="preserve"> Poznań 2004r.</w:t>
      </w:r>
    </w:p>
    <w:p w:rsidR="00FB0E0E" w:rsidRPr="00196F12" w:rsidRDefault="00FB0E0E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Album projektowy linii napowietrznych niskiego napięcia – SICAME Polska 2014r.</w:t>
      </w:r>
    </w:p>
    <w:p w:rsidR="00ED0AC2" w:rsidRPr="00196F12" w:rsidRDefault="00ED0AC2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Warunki techniczne wykonania </w:t>
      </w:r>
      <w:r w:rsidR="00A942F6" w:rsidRPr="00196F12">
        <w:rPr>
          <w:sz w:val="24"/>
          <w:szCs w:val="24"/>
        </w:rPr>
        <w:t>i </w:t>
      </w:r>
      <w:r w:rsidRPr="00196F12">
        <w:rPr>
          <w:sz w:val="24"/>
          <w:szCs w:val="24"/>
        </w:rPr>
        <w:t>odbioru robót budowlano – montażowych – tom V „Instalacje elektryczne”</w:t>
      </w:r>
      <w:r w:rsidR="00A455AD">
        <w:rPr>
          <w:sz w:val="24"/>
          <w:szCs w:val="24"/>
        </w:rPr>
        <w:t>.</w:t>
      </w:r>
      <w:r w:rsidRPr="00196F12">
        <w:rPr>
          <w:sz w:val="24"/>
          <w:szCs w:val="24"/>
        </w:rPr>
        <w:t xml:space="preserve"> </w:t>
      </w:r>
    </w:p>
    <w:p w:rsidR="00ED0AC2" w:rsidRDefault="00ED0AC2" w:rsidP="002F033D">
      <w:pPr>
        <w:pStyle w:val="Tekstpodstawowy"/>
        <w:spacing w:after="0" w:line="360" w:lineRule="auto"/>
        <w:ind w:firstLine="360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Po wykonaniu instalacji należy przeprowadzić pomiary </w:t>
      </w:r>
      <w:proofErr w:type="spellStart"/>
      <w:r w:rsidRPr="00196F12">
        <w:rPr>
          <w:sz w:val="24"/>
          <w:szCs w:val="24"/>
        </w:rPr>
        <w:t>pomontażowe</w:t>
      </w:r>
      <w:proofErr w:type="spellEnd"/>
      <w:r w:rsidRPr="00196F12">
        <w:rPr>
          <w:sz w:val="24"/>
          <w:szCs w:val="24"/>
        </w:rPr>
        <w:t xml:space="preserve"> </w:t>
      </w:r>
      <w:r w:rsidR="00E02B4B">
        <w:rPr>
          <w:sz w:val="24"/>
          <w:szCs w:val="24"/>
        </w:rPr>
        <w:t xml:space="preserve">w </w:t>
      </w:r>
      <w:r w:rsidRPr="00196F12">
        <w:rPr>
          <w:sz w:val="24"/>
          <w:szCs w:val="24"/>
        </w:rPr>
        <w:t xml:space="preserve">celu sprawdzenia poprawności montażu, stanu izolacji </w:t>
      </w:r>
      <w:r w:rsidR="00E02B4B">
        <w:rPr>
          <w:sz w:val="24"/>
          <w:szCs w:val="24"/>
        </w:rPr>
        <w:t xml:space="preserve">przewodów i </w:t>
      </w:r>
      <w:r w:rsidRPr="00196F12">
        <w:rPr>
          <w:sz w:val="24"/>
          <w:szCs w:val="24"/>
        </w:rPr>
        <w:t xml:space="preserve">urządzeń, sprawdzenia ochrony przed porażeniem prądem oraz oceny zgodności </w:t>
      </w:r>
      <w:r w:rsidR="00E02B4B">
        <w:rPr>
          <w:sz w:val="24"/>
          <w:szCs w:val="24"/>
        </w:rPr>
        <w:t xml:space="preserve">z </w:t>
      </w:r>
      <w:r w:rsidRPr="00196F12">
        <w:rPr>
          <w:sz w:val="24"/>
          <w:szCs w:val="24"/>
        </w:rPr>
        <w:t>obowiązującymi przepisami.</w:t>
      </w:r>
      <w:r w:rsidR="00DA50BB" w:rsidRPr="00196F12">
        <w:rPr>
          <w:sz w:val="24"/>
          <w:szCs w:val="24"/>
        </w:rPr>
        <w:t xml:space="preserve"> </w:t>
      </w:r>
    </w:p>
    <w:p w:rsidR="00C51BD9" w:rsidRPr="003F3F47" w:rsidRDefault="00C51BD9" w:rsidP="003F3F47">
      <w:pPr>
        <w:ind w:firstLine="708"/>
        <w:jc w:val="both"/>
        <w:rPr>
          <w:sz w:val="16"/>
          <w:szCs w:val="16"/>
        </w:rPr>
      </w:pPr>
    </w:p>
    <w:p w:rsidR="00CB4BA9" w:rsidRDefault="00CB4BA9" w:rsidP="00700773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A91043" w:rsidRDefault="00A91043" w:rsidP="00700773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A91043" w:rsidRDefault="00A91043" w:rsidP="00700773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A91043" w:rsidRDefault="00A91043" w:rsidP="00700773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ED0AC2" w:rsidRPr="00BA231B" w:rsidRDefault="00ED0AC2" w:rsidP="00274A89">
      <w:pPr>
        <w:pStyle w:val="Cytatintensywny"/>
        <w:numPr>
          <w:ilvl w:val="0"/>
          <w:numId w:val="5"/>
        </w:numPr>
        <w:spacing w:after="120"/>
        <w:ind w:left="431" w:hanging="431"/>
        <w:outlineLvl w:val="0"/>
        <w:rPr>
          <w:color w:val="0070C0"/>
          <w:sz w:val="28"/>
          <w:szCs w:val="28"/>
        </w:rPr>
      </w:pPr>
      <w:bookmarkStart w:id="25" w:name="_Toc495351249"/>
      <w:r w:rsidRPr="00BA231B">
        <w:rPr>
          <w:color w:val="0070C0"/>
          <w:sz w:val="28"/>
          <w:szCs w:val="28"/>
        </w:rPr>
        <w:t>Obliczenia.</w:t>
      </w:r>
      <w:bookmarkEnd w:id="25"/>
    </w:p>
    <w:p w:rsidR="007D25F4" w:rsidRPr="00BA231B" w:rsidRDefault="00F702DC" w:rsidP="00BD6507">
      <w:pPr>
        <w:pStyle w:val="Cytatintensywny"/>
        <w:numPr>
          <w:ilvl w:val="1"/>
          <w:numId w:val="5"/>
        </w:numPr>
        <w:outlineLvl w:val="0"/>
        <w:rPr>
          <w:color w:val="0070C0"/>
          <w:sz w:val="24"/>
          <w:szCs w:val="24"/>
        </w:rPr>
      </w:pPr>
      <w:bookmarkStart w:id="26" w:name="_Toc495351250"/>
      <w:r w:rsidRPr="00BA231B">
        <w:rPr>
          <w:color w:val="0070C0"/>
          <w:sz w:val="24"/>
          <w:szCs w:val="24"/>
        </w:rPr>
        <w:t xml:space="preserve">Dobór przewodów i </w:t>
      </w:r>
      <w:r w:rsidR="007D25F4" w:rsidRPr="00BA231B">
        <w:rPr>
          <w:color w:val="0070C0"/>
          <w:sz w:val="24"/>
          <w:szCs w:val="24"/>
        </w:rPr>
        <w:t>zabezpieczeń.</w:t>
      </w:r>
      <w:bookmarkEnd w:id="26"/>
    </w:p>
    <w:p w:rsidR="001251CB" w:rsidRPr="00196F12" w:rsidRDefault="001251CB" w:rsidP="00404B47">
      <w:pPr>
        <w:spacing w:after="0" w:line="360" w:lineRule="auto"/>
        <w:rPr>
          <w:i/>
          <w:sz w:val="24"/>
          <w:szCs w:val="24"/>
          <w:u w:val="single"/>
        </w:rPr>
      </w:pPr>
      <w:r w:rsidRPr="00F40449">
        <w:rPr>
          <w:i/>
          <w:sz w:val="24"/>
          <w:szCs w:val="24"/>
          <w:u w:val="single"/>
        </w:rPr>
        <w:t xml:space="preserve">Moc w </w:t>
      </w:r>
      <w:r w:rsidR="00CB62A8">
        <w:rPr>
          <w:i/>
          <w:sz w:val="24"/>
          <w:szCs w:val="24"/>
          <w:u w:val="single"/>
        </w:rPr>
        <w:t>projektowany</w:t>
      </w:r>
      <w:r w:rsidR="00042B57">
        <w:rPr>
          <w:i/>
          <w:sz w:val="24"/>
          <w:szCs w:val="24"/>
          <w:u w:val="single"/>
        </w:rPr>
        <w:t>m</w:t>
      </w:r>
      <w:r w:rsidRPr="00F40449">
        <w:rPr>
          <w:i/>
          <w:sz w:val="24"/>
          <w:szCs w:val="24"/>
          <w:u w:val="single"/>
        </w:rPr>
        <w:t xml:space="preserve"> obwod</w:t>
      </w:r>
      <w:r w:rsidR="00042B57">
        <w:rPr>
          <w:i/>
          <w:sz w:val="24"/>
          <w:szCs w:val="24"/>
          <w:u w:val="single"/>
        </w:rPr>
        <w:t>zie</w:t>
      </w:r>
      <w:r w:rsidRPr="00F40449">
        <w:rPr>
          <w:i/>
          <w:sz w:val="24"/>
          <w:szCs w:val="24"/>
          <w:u w:val="single"/>
        </w:rPr>
        <w:t xml:space="preserve"> </w:t>
      </w:r>
      <w:r w:rsidR="00D72B40">
        <w:rPr>
          <w:i/>
          <w:sz w:val="24"/>
          <w:szCs w:val="24"/>
          <w:u w:val="single"/>
        </w:rPr>
        <w:t xml:space="preserve">oświetlenia </w:t>
      </w:r>
      <w:r w:rsidR="00F40449" w:rsidRPr="00F40449">
        <w:rPr>
          <w:i/>
          <w:sz w:val="24"/>
          <w:szCs w:val="24"/>
          <w:u w:val="single"/>
        </w:rPr>
        <w:t xml:space="preserve">- Stacja </w:t>
      </w:r>
      <w:r w:rsidR="00042B57">
        <w:rPr>
          <w:i/>
          <w:sz w:val="24"/>
          <w:szCs w:val="24"/>
          <w:u w:val="single"/>
        </w:rPr>
        <w:t>„Marzysz - Kaczyn</w:t>
      </w:r>
      <w:r w:rsidR="00F40449" w:rsidRPr="00F40449">
        <w:rPr>
          <w:i/>
          <w:sz w:val="24"/>
          <w:szCs w:val="24"/>
          <w:u w:val="single"/>
        </w:rPr>
        <w:t xml:space="preserve"> nr</w:t>
      </w:r>
      <w:r w:rsidR="007C08F8">
        <w:rPr>
          <w:i/>
          <w:sz w:val="24"/>
          <w:szCs w:val="24"/>
          <w:u w:val="single"/>
        </w:rPr>
        <w:t xml:space="preserve"> </w:t>
      </w:r>
      <w:r w:rsidR="00042B57">
        <w:rPr>
          <w:i/>
          <w:sz w:val="24"/>
          <w:szCs w:val="24"/>
          <w:u w:val="single"/>
        </w:rPr>
        <w:t>1464</w:t>
      </w:r>
      <w:r w:rsidR="00F40449" w:rsidRPr="00F40449">
        <w:rPr>
          <w:i/>
          <w:sz w:val="24"/>
          <w:szCs w:val="24"/>
          <w:u w:val="single"/>
        </w:rPr>
        <w:t>”</w:t>
      </w:r>
      <w:r w:rsidRPr="00F40449">
        <w:rPr>
          <w:i/>
          <w:sz w:val="24"/>
          <w:szCs w:val="24"/>
          <w:u w:val="single"/>
        </w:rPr>
        <w:t>.</w:t>
      </w:r>
    </w:p>
    <w:p w:rsidR="00CB62A8" w:rsidRPr="00274A89" w:rsidRDefault="00CB62A8" w:rsidP="00274A89">
      <w:pPr>
        <w:spacing w:after="0" w:line="360" w:lineRule="auto"/>
        <w:ind w:left="360"/>
        <w:rPr>
          <w:sz w:val="24"/>
          <w:szCs w:val="24"/>
        </w:rPr>
      </w:pPr>
      <w:r w:rsidRPr="00274A89">
        <w:rPr>
          <w:sz w:val="24"/>
          <w:szCs w:val="24"/>
        </w:rPr>
        <w:t>Skrzynka oświetlenia SO, na slupie nr 1</w:t>
      </w:r>
      <w:r w:rsidR="008548B1" w:rsidRPr="00274A89">
        <w:rPr>
          <w:sz w:val="24"/>
          <w:szCs w:val="24"/>
        </w:rPr>
        <w:t>2</w:t>
      </w:r>
      <w:r w:rsidRPr="00274A89">
        <w:rPr>
          <w:sz w:val="24"/>
          <w:szCs w:val="24"/>
        </w:rPr>
        <w:t xml:space="preserve">. </w:t>
      </w:r>
    </w:p>
    <w:p w:rsidR="008548B1" w:rsidRPr="00042B57" w:rsidRDefault="008548B1" w:rsidP="00042B57">
      <w:pPr>
        <w:pStyle w:val="Akapitzlist"/>
        <w:numPr>
          <w:ilvl w:val="0"/>
          <w:numId w:val="16"/>
        </w:numPr>
        <w:spacing w:after="0" w:line="360" w:lineRule="auto"/>
        <w:rPr>
          <w:sz w:val="24"/>
          <w:szCs w:val="24"/>
        </w:rPr>
      </w:pPr>
      <w:r w:rsidRPr="00042B57">
        <w:rPr>
          <w:sz w:val="24"/>
          <w:szCs w:val="24"/>
        </w:rPr>
        <w:t xml:space="preserve">Oprawy istniejące: </w:t>
      </w:r>
      <w:proofErr w:type="spellStart"/>
      <w:r w:rsidR="004D4938" w:rsidRPr="00042B57">
        <w:rPr>
          <w:sz w:val="24"/>
          <w:szCs w:val="24"/>
        </w:rPr>
        <w:t>P</w:t>
      </w:r>
      <w:r w:rsidR="004D4938" w:rsidRPr="00042B57">
        <w:rPr>
          <w:sz w:val="24"/>
          <w:szCs w:val="24"/>
          <w:vertAlign w:val="subscript"/>
        </w:rPr>
        <w:t>s</w:t>
      </w:r>
      <w:proofErr w:type="spellEnd"/>
      <w:r w:rsidR="004D4938" w:rsidRPr="00042B57">
        <w:rPr>
          <w:sz w:val="24"/>
          <w:szCs w:val="24"/>
        </w:rPr>
        <w:t xml:space="preserve"> = 480 W (</w:t>
      </w:r>
      <w:r w:rsidR="00E01FA1" w:rsidRPr="00042B57">
        <w:rPr>
          <w:sz w:val="24"/>
          <w:szCs w:val="24"/>
        </w:rPr>
        <w:t>6</w:t>
      </w:r>
      <w:r w:rsidRPr="00042B57">
        <w:rPr>
          <w:sz w:val="24"/>
          <w:szCs w:val="24"/>
        </w:rPr>
        <w:t xml:space="preserve"> szt. opraw Nano – 2 / 70 W</w:t>
      </w:r>
      <w:r w:rsidR="004D4938" w:rsidRPr="00042B57">
        <w:rPr>
          <w:sz w:val="24"/>
          <w:szCs w:val="24"/>
        </w:rPr>
        <w:t>)</w:t>
      </w:r>
    </w:p>
    <w:p w:rsidR="00CB62A8" w:rsidRPr="00042B57" w:rsidRDefault="00CB62A8" w:rsidP="00042B57">
      <w:pPr>
        <w:pStyle w:val="Akapitzlist"/>
        <w:numPr>
          <w:ilvl w:val="0"/>
          <w:numId w:val="16"/>
        </w:numPr>
        <w:spacing w:after="0" w:line="360" w:lineRule="auto"/>
        <w:rPr>
          <w:sz w:val="24"/>
          <w:szCs w:val="24"/>
        </w:rPr>
      </w:pPr>
      <w:r w:rsidRPr="00042B57">
        <w:rPr>
          <w:sz w:val="24"/>
          <w:szCs w:val="24"/>
        </w:rPr>
        <w:t xml:space="preserve">Oprawy projektowane: </w:t>
      </w:r>
      <w:proofErr w:type="spellStart"/>
      <w:r w:rsidR="004D4938" w:rsidRPr="00042B57">
        <w:rPr>
          <w:sz w:val="24"/>
          <w:szCs w:val="24"/>
        </w:rPr>
        <w:t>P</w:t>
      </w:r>
      <w:r w:rsidR="004D4938" w:rsidRPr="00042B57">
        <w:rPr>
          <w:sz w:val="24"/>
          <w:szCs w:val="24"/>
          <w:vertAlign w:val="subscript"/>
        </w:rPr>
        <w:t>s</w:t>
      </w:r>
      <w:proofErr w:type="spellEnd"/>
      <w:r w:rsidR="004D4938" w:rsidRPr="00042B57">
        <w:rPr>
          <w:sz w:val="24"/>
          <w:szCs w:val="24"/>
        </w:rPr>
        <w:t xml:space="preserve"> = 80 W (</w:t>
      </w:r>
      <w:r w:rsidR="008548B1" w:rsidRPr="00042B57">
        <w:rPr>
          <w:sz w:val="24"/>
          <w:szCs w:val="24"/>
        </w:rPr>
        <w:t>2</w:t>
      </w:r>
      <w:r w:rsidRPr="00042B57">
        <w:rPr>
          <w:sz w:val="24"/>
          <w:szCs w:val="24"/>
        </w:rPr>
        <w:t xml:space="preserve"> szt. opraw Led – </w:t>
      </w:r>
      <w:r w:rsidR="00C53E56" w:rsidRPr="00042B57">
        <w:rPr>
          <w:sz w:val="24"/>
          <w:szCs w:val="24"/>
        </w:rPr>
        <w:t>AXIA 2.1</w:t>
      </w:r>
      <w:r w:rsidRPr="00042B57">
        <w:rPr>
          <w:sz w:val="24"/>
          <w:szCs w:val="24"/>
        </w:rPr>
        <w:t xml:space="preserve"> / </w:t>
      </w:r>
      <w:r w:rsidR="00C53E56" w:rsidRPr="00042B57">
        <w:rPr>
          <w:sz w:val="24"/>
          <w:szCs w:val="24"/>
        </w:rPr>
        <w:t>4</w:t>
      </w:r>
      <w:r w:rsidR="00E9095C" w:rsidRPr="00042B57">
        <w:rPr>
          <w:sz w:val="24"/>
          <w:szCs w:val="24"/>
        </w:rPr>
        <w:t>0</w:t>
      </w:r>
      <w:r w:rsidRPr="00042B57">
        <w:rPr>
          <w:sz w:val="24"/>
          <w:szCs w:val="24"/>
        </w:rPr>
        <w:t xml:space="preserve"> W / 16 Led / 7</w:t>
      </w:r>
      <w:r w:rsidR="00E9095C" w:rsidRPr="00042B57">
        <w:rPr>
          <w:sz w:val="24"/>
          <w:szCs w:val="24"/>
        </w:rPr>
        <w:t>6</w:t>
      </w:r>
      <w:r w:rsidRPr="00042B57">
        <w:rPr>
          <w:sz w:val="24"/>
          <w:szCs w:val="24"/>
        </w:rPr>
        <w:t xml:space="preserve">0mA </w:t>
      </w:r>
      <w:r w:rsidR="004D4938" w:rsidRPr="00042B57">
        <w:rPr>
          <w:sz w:val="24"/>
          <w:szCs w:val="24"/>
        </w:rPr>
        <w:t>)</w:t>
      </w:r>
    </w:p>
    <w:p w:rsidR="00042B57" w:rsidRDefault="00CB62A8" w:rsidP="00CB62A8">
      <w:pPr>
        <w:spacing w:after="0" w:line="360" w:lineRule="auto"/>
        <w:ind w:left="360" w:firstLine="708"/>
        <w:rPr>
          <w:sz w:val="24"/>
          <w:szCs w:val="24"/>
        </w:rPr>
      </w:pPr>
      <w:r w:rsidRPr="007C06CA">
        <w:rPr>
          <w:sz w:val="24"/>
          <w:szCs w:val="24"/>
        </w:rPr>
        <w:t>Moc w obwodzie: P = 0,</w:t>
      </w:r>
      <w:r w:rsidR="00CD26FF">
        <w:rPr>
          <w:sz w:val="24"/>
          <w:szCs w:val="24"/>
        </w:rPr>
        <w:t>56</w:t>
      </w:r>
      <w:r w:rsidR="00E9095C">
        <w:rPr>
          <w:sz w:val="24"/>
          <w:szCs w:val="24"/>
        </w:rPr>
        <w:t xml:space="preserve"> </w:t>
      </w:r>
      <w:r w:rsidRPr="007C06CA">
        <w:rPr>
          <w:sz w:val="24"/>
          <w:szCs w:val="24"/>
        </w:rPr>
        <w:t>kW</w:t>
      </w:r>
      <w:r>
        <w:rPr>
          <w:sz w:val="24"/>
          <w:szCs w:val="24"/>
        </w:rPr>
        <w:t xml:space="preserve"> </w:t>
      </w:r>
    </w:p>
    <w:p w:rsidR="00CB62A8" w:rsidRDefault="00CB62A8" w:rsidP="00CB62A8">
      <w:pPr>
        <w:spacing w:after="0" w:line="360" w:lineRule="auto"/>
        <w:ind w:left="360" w:firstLine="708"/>
        <w:rPr>
          <w:sz w:val="24"/>
          <w:szCs w:val="24"/>
        </w:rPr>
      </w:pPr>
      <w:r w:rsidRPr="00CB62A8">
        <w:rPr>
          <w:sz w:val="24"/>
          <w:szCs w:val="24"/>
        </w:rPr>
        <w:t xml:space="preserve">Prąd obliczeniowy: </w:t>
      </w:r>
      <w:proofErr w:type="spellStart"/>
      <w:r w:rsidRPr="00CB62A8">
        <w:rPr>
          <w:sz w:val="24"/>
          <w:szCs w:val="24"/>
        </w:rPr>
        <w:t>I</w:t>
      </w:r>
      <w:r w:rsidRPr="00CB62A8">
        <w:rPr>
          <w:sz w:val="24"/>
          <w:szCs w:val="24"/>
          <w:vertAlign w:val="subscript"/>
        </w:rPr>
        <w:t>s</w:t>
      </w:r>
      <w:proofErr w:type="spellEnd"/>
      <w:r w:rsidR="00C53E56">
        <w:rPr>
          <w:sz w:val="24"/>
          <w:szCs w:val="24"/>
        </w:rPr>
        <w:t xml:space="preserve"> = </w:t>
      </w:r>
      <w:r w:rsidR="00E01FA1">
        <w:rPr>
          <w:sz w:val="24"/>
          <w:szCs w:val="24"/>
        </w:rPr>
        <w:t>2</w:t>
      </w:r>
      <w:r w:rsidR="00C53E56">
        <w:rPr>
          <w:sz w:val="24"/>
          <w:szCs w:val="24"/>
        </w:rPr>
        <w:t>,</w:t>
      </w:r>
      <w:r w:rsidR="00CD26FF">
        <w:rPr>
          <w:sz w:val="24"/>
          <w:szCs w:val="24"/>
        </w:rPr>
        <w:t>7</w:t>
      </w:r>
      <w:r w:rsidRPr="00CB62A8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</w:t>
      </w:r>
    </w:p>
    <w:p w:rsidR="00CB62A8" w:rsidRPr="00196F12" w:rsidRDefault="00CB62A8" w:rsidP="00CB62A8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Przewód </w:t>
      </w:r>
      <w:r w:rsidRPr="00196F12">
        <w:rPr>
          <w:sz w:val="24"/>
          <w:szCs w:val="24"/>
        </w:rPr>
        <w:t>A</w:t>
      </w:r>
      <w:r>
        <w:rPr>
          <w:sz w:val="24"/>
          <w:szCs w:val="24"/>
        </w:rPr>
        <w:t>sXSn2</w:t>
      </w:r>
      <w:r w:rsidRPr="00196F12">
        <w:rPr>
          <w:sz w:val="24"/>
          <w:szCs w:val="24"/>
        </w:rPr>
        <w:t>×25mm</w:t>
      </w:r>
      <w:r w:rsidRPr="00196F12">
        <w:rPr>
          <w:sz w:val="24"/>
          <w:szCs w:val="24"/>
          <w:vertAlign w:val="superscript"/>
        </w:rPr>
        <w:t>2</w:t>
      </w:r>
      <w:r w:rsidRPr="00196F12">
        <w:rPr>
          <w:sz w:val="24"/>
          <w:szCs w:val="24"/>
        </w:rPr>
        <w:t xml:space="preserve">, obciążalność długotrwała przewodu: </w:t>
      </w:r>
      <w:r>
        <w:rPr>
          <w:sz w:val="24"/>
          <w:szCs w:val="24"/>
        </w:rPr>
        <w:t>112</w:t>
      </w:r>
      <w:r w:rsidRPr="00196F12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, </w:t>
      </w:r>
    </w:p>
    <w:p w:rsidR="00CB62A8" w:rsidRPr="00196F12" w:rsidRDefault="00CB62A8" w:rsidP="00CB62A8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(d</w:t>
      </w:r>
      <w:r w:rsidRPr="00196F12">
        <w:rPr>
          <w:sz w:val="24"/>
          <w:szCs w:val="24"/>
        </w:rPr>
        <w:t xml:space="preserve">ługotrwałą obciążalność </w:t>
      </w:r>
      <w:r>
        <w:rPr>
          <w:sz w:val="24"/>
          <w:szCs w:val="24"/>
        </w:rPr>
        <w:t>kabla</w:t>
      </w:r>
      <w:r w:rsidRPr="00196F12">
        <w:rPr>
          <w:sz w:val="24"/>
          <w:szCs w:val="24"/>
        </w:rPr>
        <w:t xml:space="preserve"> przyjęto zgodnie z kartą katalogową producenta – Telefonika</w:t>
      </w:r>
      <w:r>
        <w:rPr>
          <w:sz w:val="24"/>
          <w:szCs w:val="24"/>
        </w:rPr>
        <w:t>)</w:t>
      </w:r>
      <w:r w:rsidRPr="00196F12">
        <w:rPr>
          <w:sz w:val="24"/>
          <w:szCs w:val="24"/>
        </w:rPr>
        <w:t>.</w:t>
      </w:r>
    </w:p>
    <w:p w:rsidR="00CB62A8" w:rsidRPr="00196F12" w:rsidRDefault="00CB62A8" w:rsidP="00CB62A8">
      <w:pPr>
        <w:spacing w:after="0"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 xml:space="preserve">Zabezpieczenie </w:t>
      </w:r>
      <w:proofErr w:type="spellStart"/>
      <w:r w:rsidR="00E9095C">
        <w:rPr>
          <w:sz w:val="24"/>
          <w:szCs w:val="24"/>
        </w:rPr>
        <w:t>przedlicznikowe</w:t>
      </w:r>
      <w:proofErr w:type="spellEnd"/>
      <w:r w:rsidR="00E9095C">
        <w:rPr>
          <w:sz w:val="24"/>
          <w:szCs w:val="24"/>
        </w:rPr>
        <w:t>,</w:t>
      </w:r>
      <w:r w:rsidRPr="00196F12">
        <w:rPr>
          <w:sz w:val="24"/>
          <w:szCs w:val="24"/>
        </w:rPr>
        <w:t xml:space="preserve"> w </w:t>
      </w:r>
      <w:r>
        <w:rPr>
          <w:sz w:val="24"/>
          <w:szCs w:val="24"/>
        </w:rPr>
        <w:t>skrzynce</w:t>
      </w:r>
      <w:r w:rsidRPr="00196F12">
        <w:rPr>
          <w:sz w:val="24"/>
          <w:szCs w:val="24"/>
        </w:rPr>
        <w:t xml:space="preserve"> pomiarow</w:t>
      </w:r>
      <w:r>
        <w:rPr>
          <w:sz w:val="24"/>
          <w:szCs w:val="24"/>
        </w:rPr>
        <w:t>ej</w:t>
      </w:r>
      <w:r w:rsidR="00E9095C">
        <w:rPr>
          <w:sz w:val="24"/>
          <w:szCs w:val="24"/>
        </w:rPr>
        <w:t xml:space="preserve"> S301C10A</w:t>
      </w:r>
      <w:r w:rsidRPr="00196F12">
        <w:rPr>
          <w:sz w:val="24"/>
          <w:szCs w:val="24"/>
        </w:rPr>
        <w:t xml:space="preserve">:  </w:t>
      </w:r>
    </w:p>
    <w:p w:rsidR="00CB62A8" w:rsidRPr="00196F12" w:rsidRDefault="00CB62A8" w:rsidP="00CB62A8">
      <w:pPr>
        <w:pStyle w:val="Tekstpodstawowywcity"/>
        <w:spacing w:after="0"/>
        <w:rPr>
          <w:szCs w:val="24"/>
        </w:rPr>
      </w:pPr>
      <w:r w:rsidRPr="00196F12">
        <w:rPr>
          <w:szCs w:val="24"/>
        </w:rPr>
        <w:t>A</w:t>
      </w:r>
      <w:r>
        <w:rPr>
          <w:szCs w:val="24"/>
        </w:rPr>
        <w:t>sXSn2</w:t>
      </w:r>
      <w:r w:rsidRPr="00196F12">
        <w:rPr>
          <w:szCs w:val="24"/>
        </w:rPr>
        <w:t>×25mm</w:t>
      </w:r>
      <w:r w:rsidRPr="00196F12">
        <w:rPr>
          <w:szCs w:val="24"/>
          <w:vertAlign w:val="superscript"/>
        </w:rPr>
        <w:t>2</w:t>
      </w:r>
      <w:r w:rsidRPr="00196F12">
        <w:rPr>
          <w:szCs w:val="24"/>
        </w:rPr>
        <w:t>,</w:t>
      </w:r>
      <w:r w:rsidRPr="00196F12">
        <w:rPr>
          <w:szCs w:val="24"/>
        </w:rPr>
        <w:tab/>
      </w:r>
      <w:r w:rsidRPr="00196F12">
        <w:rPr>
          <w:szCs w:val="24"/>
        </w:rPr>
        <w:tab/>
      </w:r>
      <w:proofErr w:type="spellStart"/>
      <w:r w:rsidRPr="00196F12">
        <w:rPr>
          <w:szCs w:val="24"/>
        </w:rPr>
        <w:t>I</w:t>
      </w:r>
      <w:r w:rsidRPr="00196F12">
        <w:rPr>
          <w:szCs w:val="24"/>
          <w:vertAlign w:val="subscript"/>
        </w:rPr>
        <w:t>dd</w:t>
      </w:r>
      <w:proofErr w:type="spellEnd"/>
      <w:r w:rsidRPr="00196F12">
        <w:rPr>
          <w:szCs w:val="24"/>
        </w:rPr>
        <w:t xml:space="preserve"> = </w:t>
      </w:r>
      <w:r>
        <w:rPr>
          <w:szCs w:val="24"/>
        </w:rPr>
        <w:t>112</w:t>
      </w:r>
      <w:r w:rsidRPr="00196F12">
        <w:rPr>
          <w:szCs w:val="24"/>
        </w:rPr>
        <w:t xml:space="preserve"> A</w:t>
      </w:r>
    </w:p>
    <w:p w:rsidR="00CB62A8" w:rsidRPr="00196F12" w:rsidRDefault="00CB62A8" w:rsidP="00CB62A8">
      <w:pPr>
        <w:pStyle w:val="Tekstpodstawowywcity"/>
        <w:spacing w:after="0"/>
        <w:rPr>
          <w:szCs w:val="24"/>
        </w:rPr>
      </w:pPr>
      <w:r w:rsidRPr="00F25E38">
        <w:rPr>
          <w:szCs w:val="24"/>
        </w:rPr>
        <w:t xml:space="preserve">Prąd obliczeniowy </w:t>
      </w:r>
      <w:r w:rsidRPr="00F25E38">
        <w:rPr>
          <w:szCs w:val="24"/>
        </w:rPr>
        <w:tab/>
      </w:r>
      <w:r w:rsidRPr="00F25E38">
        <w:rPr>
          <w:szCs w:val="24"/>
        </w:rPr>
        <w:tab/>
        <w:t>I</w:t>
      </w:r>
      <w:r w:rsidRPr="00F25E38">
        <w:rPr>
          <w:szCs w:val="24"/>
          <w:vertAlign w:val="subscript"/>
        </w:rPr>
        <w:t>B</w:t>
      </w:r>
      <w:r w:rsidRPr="00F25E38">
        <w:rPr>
          <w:szCs w:val="24"/>
        </w:rPr>
        <w:t xml:space="preserve"> = </w:t>
      </w:r>
      <w:r w:rsidR="00E01FA1">
        <w:rPr>
          <w:szCs w:val="24"/>
        </w:rPr>
        <w:t>2</w:t>
      </w:r>
      <w:r w:rsidR="00C53E56">
        <w:rPr>
          <w:szCs w:val="24"/>
        </w:rPr>
        <w:t>,</w:t>
      </w:r>
      <w:r w:rsidR="00CD26FF">
        <w:rPr>
          <w:szCs w:val="24"/>
        </w:rPr>
        <w:t>7</w:t>
      </w:r>
      <w:r w:rsidRPr="00196F12">
        <w:rPr>
          <w:szCs w:val="24"/>
        </w:rPr>
        <w:t xml:space="preserve"> </w:t>
      </w:r>
      <w:r w:rsidRPr="00F25E38">
        <w:rPr>
          <w:szCs w:val="24"/>
        </w:rPr>
        <w:t>A</w:t>
      </w:r>
      <w:r>
        <w:rPr>
          <w:szCs w:val="24"/>
        </w:rPr>
        <w:t xml:space="preserve"> </w:t>
      </w:r>
    </w:p>
    <w:p w:rsidR="00CB62A8" w:rsidRPr="00196F12" w:rsidRDefault="00CB62A8" w:rsidP="00CB62A8">
      <w:pPr>
        <w:pStyle w:val="Tekstpodstawowywcity"/>
        <w:spacing w:after="0"/>
        <w:rPr>
          <w:szCs w:val="24"/>
        </w:rPr>
      </w:pPr>
      <w:r w:rsidRPr="00196F12">
        <w:rPr>
          <w:szCs w:val="24"/>
        </w:rPr>
        <w:t xml:space="preserve">Prąd zabezpieczenia </w:t>
      </w:r>
      <w:r w:rsidRPr="00196F12">
        <w:rPr>
          <w:szCs w:val="24"/>
        </w:rPr>
        <w:tab/>
      </w:r>
      <w:r w:rsidRPr="00196F12">
        <w:rPr>
          <w:szCs w:val="24"/>
        </w:rPr>
        <w:tab/>
        <w:t>I</w:t>
      </w:r>
      <w:r w:rsidRPr="00196F12">
        <w:rPr>
          <w:szCs w:val="24"/>
          <w:vertAlign w:val="subscript"/>
        </w:rPr>
        <w:t>n</w:t>
      </w:r>
      <w:r w:rsidRPr="00196F12">
        <w:rPr>
          <w:szCs w:val="24"/>
        </w:rPr>
        <w:t xml:space="preserve"> = </w:t>
      </w:r>
      <w:r>
        <w:rPr>
          <w:szCs w:val="24"/>
        </w:rPr>
        <w:t>1</w:t>
      </w:r>
      <w:r w:rsidR="00CF1AB4">
        <w:rPr>
          <w:szCs w:val="24"/>
        </w:rPr>
        <w:t>0</w:t>
      </w:r>
      <w:r w:rsidRPr="00196F12">
        <w:rPr>
          <w:szCs w:val="24"/>
        </w:rPr>
        <w:t xml:space="preserve"> A , I</w:t>
      </w:r>
      <w:r w:rsidRPr="00196F12">
        <w:rPr>
          <w:szCs w:val="24"/>
          <w:vertAlign w:val="subscript"/>
        </w:rPr>
        <w:t>2</w:t>
      </w:r>
      <w:r w:rsidRPr="00196F12">
        <w:rPr>
          <w:szCs w:val="24"/>
        </w:rPr>
        <w:t xml:space="preserve"> = </w:t>
      </w:r>
      <w:r w:rsidR="00CF1AB4">
        <w:rPr>
          <w:szCs w:val="24"/>
        </w:rPr>
        <w:t>14,5</w:t>
      </w:r>
      <w:r w:rsidRPr="00196F12">
        <w:rPr>
          <w:szCs w:val="24"/>
        </w:rPr>
        <w:t xml:space="preserve"> A</w:t>
      </w:r>
      <w:r>
        <w:rPr>
          <w:szCs w:val="24"/>
        </w:rPr>
        <w:t xml:space="preserve"> </w:t>
      </w:r>
    </w:p>
    <w:p w:rsidR="00CB62A8" w:rsidRPr="00196F12" w:rsidRDefault="00CB62A8" w:rsidP="00CB62A8">
      <w:pPr>
        <w:pStyle w:val="Tekstpodstawowywcity"/>
        <w:spacing w:after="0"/>
        <w:rPr>
          <w:szCs w:val="24"/>
        </w:rPr>
      </w:pPr>
      <w:r w:rsidRPr="00196F12">
        <w:rPr>
          <w:szCs w:val="24"/>
        </w:rPr>
        <w:t xml:space="preserve">Prąd obciążalności </w:t>
      </w:r>
      <w:r>
        <w:rPr>
          <w:szCs w:val="24"/>
        </w:rPr>
        <w:t>przewodu</w:t>
      </w:r>
      <w:r w:rsidRPr="00196F12">
        <w:rPr>
          <w:szCs w:val="24"/>
        </w:rPr>
        <w:t xml:space="preserve"> </w:t>
      </w:r>
      <w:r>
        <w:rPr>
          <w:szCs w:val="24"/>
        </w:rPr>
        <w:tab/>
      </w:r>
      <w:r w:rsidRPr="00196F12">
        <w:rPr>
          <w:szCs w:val="24"/>
        </w:rPr>
        <w:t>I</w:t>
      </w:r>
      <w:r w:rsidRPr="00196F12">
        <w:rPr>
          <w:szCs w:val="24"/>
          <w:vertAlign w:val="subscript"/>
        </w:rPr>
        <w:t>Z</w:t>
      </w:r>
      <w:r w:rsidRPr="00196F12">
        <w:rPr>
          <w:szCs w:val="24"/>
        </w:rPr>
        <w:t xml:space="preserve"> = </w:t>
      </w:r>
      <w:r>
        <w:rPr>
          <w:szCs w:val="24"/>
        </w:rPr>
        <w:t>112</w:t>
      </w:r>
      <w:r w:rsidRPr="00196F12">
        <w:rPr>
          <w:szCs w:val="24"/>
        </w:rPr>
        <w:t xml:space="preserve"> A</w:t>
      </w:r>
      <w:r>
        <w:rPr>
          <w:szCs w:val="24"/>
        </w:rPr>
        <w:t xml:space="preserve"> </w:t>
      </w:r>
    </w:p>
    <w:p w:rsidR="00CB62A8" w:rsidRPr="00196F12" w:rsidRDefault="00CB62A8" w:rsidP="00CB62A8">
      <w:pPr>
        <w:pStyle w:val="Tekstpodstawowywcity"/>
        <w:spacing w:after="0"/>
        <w:rPr>
          <w:szCs w:val="24"/>
        </w:rPr>
      </w:pPr>
      <w:r w:rsidRPr="00196F12">
        <w:rPr>
          <w:szCs w:val="24"/>
        </w:rPr>
        <w:t>I</w:t>
      </w:r>
      <w:r w:rsidRPr="00196F12">
        <w:rPr>
          <w:szCs w:val="24"/>
          <w:vertAlign w:val="subscript"/>
        </w:rPr>
        <w:t>B</w:t>
      </w:r>
      <w:r w:rsidRPr="00196F12">
        <w:rPr>
          <w:szCs w:val="24"/>
        </w:rPr>
        <w:t xml:space="preserve"> </w:t>
      </w:r>
      <w:r w:rsidRPr="00196F12">
        <w:rPr>
          <w:szCs w:val="24"/>
        </w:rPr>
        <w:sym w:font="Symbol" w:char="F0A3"/>
      </w:r>
      <w:r w:rsidRPr="00196F12">
        <w:rPr>
          <w:szCs w:val="24"/>
        </w:rPr>
        <w:t xml:space="preserve"> I</w:t>
      </w:r>
      <w:r w:rsidRPr="00196F12">
        <w:rPr>
          <w:szCs w:val="24"/>
          <w:vertAlign w:val="subscript"/>
        </w:rPr>
        <w:t>n</w:t>
      </w:r>
      <w:r w:rsidRPr="00196F12">
        <w:rPr>
          <w:szCs w:val="24"/>
        </w:rPr>
        <w:t xml:space="preserve"> </w:t>
      </w:r>
      <w:r w:rsidRPr="00196F12">
        <w:rPr>
          <w:szCs w:val="24"/>
        </w:rPr>
        <w:sym w:font="Symbol" w:char="F0A3"/>
      </w:r>
      <w:r w:rsidRPr="00196F12">
        <w:rPr>
          <w:szCs w:val="24"/>
        </w:rPr>
        <w:t xml:space="preserve"> I</w:t>
      </w:r>
      <w:r w:rsidRPr="00196F12">
        <w:rPr>
          <w:szCs w:val="24"/>
          <w:vertAlign w:val="subscript"/>
        </w:rPr>
        <w:t>Z</w:t>
      </w:r>
      <w:r w:rsidRPr="00196F12">
        <w:rPr>
          <w:szCs w:val="24"/>
        </w:rPr>
        <w:t xml:space="preserve"> </w:t>
      </w:r>
      <w:r w:rsidRPr="00196F12">
        <w:rPr>
          <w:szCs w:val="24"/>
        </w:rPr>
        <w:tab/>
        <w:t>I</w:t>
      </w:r>
      <w:r w:rsidRPr="00196F12">
        <w:rPr>
          <w:szCs w:val="24"/>
          <w:vertAlign w:val="subscript"/>
        </w:rPr>
        <w:t>2</w:t>
      </w:r>
      <w:r w:rsidRPr="00196F12">
        <w:rPr>
          <w:szCs w:val="24"/>
        </w:rPr>
        <w:t xml:space="preserve"> </w:t>
      </w:r>
      <w:r w:rsidRPr="00196F12">
        <w:rPr>
          <w:szCs w:val="24"/>
        </w:rPr>
        <w:sym w:font="Symbol" w:char="F0A3"/>
      </w:r>
      <w:r w:rsidRPr="00196F12">
        <w:rPr>
          <w:szCs w:val="24"/>
        </w:rPr>
        <w:t xml:space="preserve"> 1,45 I</w:t>
      </w:r>
      <w:r w:rsidRPr="00196F12">
        <w:rPr>
          <w:szCs w:val="24"/>
          <w:vertAlign w:val="subscript"/>
        </w:rPr>
        <w:t>Z</w:t>
      </w:r>
      <w:r w:rsidRPr="00196F12">
        <w:rPr>
          <w:szCs w:val="24"/>
        </w:rPr>
        <w:t xml:space="preserve"> </w:t>
      </w:r>
    </w:p>
    <w:p w:rsidR="00CB62A8" w:rsidRDefault="00CB62A8" w:rsidP="00CB62A8">
      <w:pPr>
        <w:spacing w:after="0"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Zabezpieczenie przed skutkami przeciążeń obwodu jest spełnione. </w:t>
      </w:r>
    </w:p>
    <w:p w:rsidR="007D25F4" w:rsidRPr="00BA231B" w:rsidRDefault="007D25F4" w:rsidP="00BD6507">
      <w:pPr>
        <w:pStyle w:val="Cytatintensywny"/>
        <w:numPr>
          <w:ilvl w:val="1"/>
          <w:numId w:val="5"/>
        </w:numPr>
        <w:outlineLvl w:val="0"/>
        <w:rPr>
          <w:color w:val="0070C0"/>
          <w:sz w:val="24"/>
          <w:szCs w:val="24"/>
        </w:rPr>
      </w:pPr>
      <w:bookmarkStart w:id="27" w:name="_Toc495351251"/>
      <w:r w:rsidRPr="00BA231B">
        <w:rPr>
          <w:color w:val="0070C0"/>
          <w:sz w:val="24"/>
          <w:szCs w:val="24"/>
        </w:rPr>
        <w:t>Uziemienia.</w:t>
      </w:r>
      <w:bookmarkEnd w:id="27"/>
    </w:p>
    <w:p w:rsidR="00E2575E" w:rsidRDefault="007D25F4" w:rsidP="00404B47">
      <w:pPr>
        <w:pStyle w:val="Tekstpodstawowywcity"/>
        <w:spacing w:after="0"/>
        <w:ind w:firstLine="284"/>
        <w:rPr>
          <w:szCs w:val="24"/>
        </w:rPr>
      </w:pPr>
      <w:r w:rsidRPr="00196F12">
        <w:rPr>
          <w:szCs w:val="24"/>
        </w:rPr>
        <w:t>Wymagana rezystancja uziemienia ochronnego</w:t>
      </w:r>
      <w:r w:rsidR="004170A3">
        <w:rPr>
          <w:szCs w:val="24"/>
        </w:rPr>
        <w:t>, przy stanowiskach słupowych,</w:t>
      </w:r>
      <w:r w:rsidRPr="00196F12">
        <w:rPr>
          <w:szCs w:val="24"/>
        </w:rPr>
        <w:t xml:space="preserve"> dla </w:t>
      </w:r>
      <w:r w:rsidR="000D6A51" w:rsidRPr="00196F12">
        <w:rPr>
          <w:szCs w:val="24"/>
        </w:rPr>
        <w:t>ochrony przeciwprzepięciowej</w:t>
      </w:r>
      <w:r w:rsidRPr="00196F12">
        <w:rPr>
          <w:szCs w:val="24"/>
        </w:rPr>
        <w:t xml:space="preserve"> </w:t>
      </w:r>
      <w:r w:rsidR="004170A3">
        <w:rPr>
          <w:szCs w:val="24"/>
        </w:rPr>
        <w:t xml:space="preserve">instalacji oświetlenia drogowego </w:t>
      </w:r>
      <w:r w:rsidRPr="00196F12">
        <w:rPr>
          <w:szCs w:val="24"/>
        </w:rPr>
        <w:t>wynosi</w:t>
      </w:r>
      <w:r w:rsidR="00863013">
        <w:rPr>
          <w:szCs w:val="24"/>
        </w:rPr>
        <w:t>:</w:t>
      </w:r>
      <w:r w:rsidR="004170A3">
        <w:rPr>
          <w:szCs w:val="24"/>
        </w:rPr>
        <w:t xml:space="preserve"> </w:t>
      </w:r>
      <w:r w:rsidR="0015449E" w:rsidRPr="00D62B06">
        <w:rPr>
          <w:szCs w:val="24"/>
        </w:rPr>
        <w:t>10</w:t>
      </w:r>
      <w:r w:rsidRPr="00D62B06">
        <w:rPr>
          <w:szCs w:val="24"/>
        </w:rPr>
        <w:t xml:space="preserve"> </w:t>
      </w:r>
      <w:r w:rsidRPr="00D62B06">
        <w:rPr>
          <w:szCs w:val="24"/>
        </w:rPr>
        <w:sym w:font="Symbol" w:char="F057"/>
      </w:r>
      <w:r w:rsidR="004170A3">
        <w:rPr>
          <w:szCs w:val="24"/>
        </w:rPr>
        <w:t xml:space="preserve">. </w:t>
      </w:r>
    </w:p>
    <w:p w:rsidR="001C51CC" w:rsidRPr="00BA231B" w:rsidRDefault="001C51CC" w:rsidP="00BD6507">
      <w:pPr>
        <w:pStyle w:val="Cytatintensywny"/>
        <w:numPr>
          <w:ilvl w:val="1"/>
          <w:numId w:val="5"/>
        </w:numPr>
        <w:outlineLvl w:val="0"/>
        <w:rPr>
          <w:color w:val="0070C0"/>
          <w:sz w:val="24"/>
          <w:szCs w:val="24"/>
        </w:rPr>
      </w:pPr>
      <w:bookmarkStart w:id="28" w:name="_Toc495351252"/>
      <w:r w:rsidRPr="00BA231B">
        <w:rPr>
          <w:color w:val="0070C0"/>
          <w:sz w:val="24"/>
          <w:szCs w:val="24"/>
        </w:rPr>
        <w:t>Obliczenia statyczne słupów.</w:t>
      </w:r>
      <w:bookmarkEnd w:id="28"/>
    </w:p>
    <w:p w:rsidR="00274A89" w:rsidRDefault="00274A89" w:rsidP="00274A89">
      <w:pPr>
        <w:pStyle w:val="Tekstpodstawowywcity"/>
        <w:spacing w:after="0"/>
        <w:ind w:firstLine="284"/>
        <w:rPr>
          <w:szCs w:val="24"/>
        </w:rPr>
      </w:pPr>
      <w:r>
        <w:rPr>
          <w:szCs w:val="24"/>
        </w:rPr>
        <w:t>Obliczenia statyczne przedstawiono na rys. nr E-4 dla słupów:</w:t>
      </w:r>
    </w:p>
    <w:p w:rsidR="0048788C" w:rsidRDefault="00274A89" w:rsidP="00274A89">
      <w:pPr>
        <w:pStyle w:val="Tekstpodstawowywcity"/>
        <w:numPr>
          <w:ilvl w:val="0"/>
          <w:numId w:val="16"/>
        </w:numPr>
        <w:spacing w:after="0"/>
        <w:rPr>
          <w:szCs w:val="24"/>
        </w:rPr>
      </w:pPr>
      <w:r>
        <w:rPr>
          <w:szCs w:val="24"/>
        </w:rPr>
        <w:t>istniejącego s</w:t>
      </w:r>
      <w:r w:rsidR="001C51CC">
        <w:rPr>
          <w:szCs w:val="24"/>
        </w:rPr>
        <w:t>łup</w:t>
      </w:r>
      <w:r>
        <w:rPr>
          <w:szCs w:val="24"/>
        </w:rPr>
        <w:t>a</w:t>
      </w:r>
      <w:r w:rsidR="001C51CC">
        <w:rPr>
          <w:szCs w:val="24"/>
        </w:rPr>
        <w:t xml:space="preserve"> </w:t>
      </w:r>
      <w:r w:rsidR="00245BB7">
        <w:rPr>
          <w:szCs w:val="24"/>
        </w:rPr>
        <w:t xml:space="preserve">nr 8 – narożny, typu E-10,5/10, </w:t>
      </w:r>
    </w:p>
    <w:p w:rsidR="004D4938" w:rsidRDefault="00873061" w:rsidP="004D4938">
      <w:pPr>
        <w:pStyle w:val="Tekstpodstawowywcity"/>
        <w:spacing w:after="0"/>
        <w:ind w:left="360" w:firstLine="348"/>
        <w:rPr>
          <w:rFonts w:cstheme="minorHAnsi"/>
          <w:szCs w:val="24"/>
          <w:lang w:val="en-US"/>
        </w:rPr>
      </w:pPr>
      <w:proofErr w:type="spellStart"/>
      <w:r w:rsidRPr="00873061">
        <w:rPr>
          <w:szCs w:val="24"/>
          <w:lang w:val="en-US"/>
        </w:rPr>
        <w:t>F</w:t>
      </w:r>
      <w:r w:rsidRPr="00873061">
        <w:rPr>
          <w:szCs w:val="24"/>
          <w:vertAlign w:val="subscript"/>
          <w:lang w:val="en-US"/>
        </w:rPr>
        <w:t>x</w:t>
      </w:r>
      <w:proofErr w:type="spellEnd"/>
      <w:r w:rsidRPr="00873061">
        <w:rPr>
          <w:rFonts w:cstheme="minorHAnsi"/>
          <w:szCs w:val="24"/>
          <w:lang w:val="en-US"/>
        </w:rPr>
        <w:t xml:space="preserve"> = </w:t>
      </w:r>
      <w:r w:rsidR="00274A89">
        <w:rPr>
          <w:rFonts w:cstheme="minorHAnsi"/>
          <w:szCs w:val="24"/>
          <w:lang w:val="en-US"/>
        </w:rPr>
        <w:t>548</w:t>
      </w:r>
      <w:r w:rsidRPr="00873061">
        <w:rPr>
          <w:rFonts w:cstheme="minorHAnsi"/>
          <w:szCs w:val="24"/>
          <w:lang w:val="en-US"/>
        </w:rPr>
        <w:t>,6</w:t>
      </w:r>
      <w:r w:rsidR="00274A89">
        <w:rPr>
          <w:rFonts w:cstheme="minorHAnsi"/>
          <w:szCs w:val="24"/>
          <w:lang w:val="en-US"/>
        </w:rPr>
        <w:t>8</w:t>
      </w:r>
      <w:r>
        <w:rPr>
          <w:rFonts w:cstheme="minorHAnsi"/>
          <w:szCs w:val="24"/>
          <w:lang w:val="en-US"/>
        </w:rPr>
        <w:t xml:space="preserve"> ;</w:t>
      </w:r>
      <w:r w:rsidR="00274A89" w:rsidRPr="00274A89">
        <w:rPr>
          <w:rFonts w:cstheme="minorHAnsi"/>
          <w:szCs w:val="24"/>
          <w:lang w:val="en-US"/>
        </w:rPr>
        <w:t xml:space="preserve"> </w:t>
      </w:r>
      <w:r w:rsidR="00274A89" w:rsidRPr="00873061">
        <w:rPr>
          <w:rFonts w:cstheme="minorHAnsi"/>
          <w:szCs w:val="24"/>
          <w:lang w:val="en-US"/>
        </w:rPr>
        <w:t>F</w:t>
      </w:r>
      <w:r w:rsidR="00274A89" w:rsidRPr="00873061">
        <w:rPr>
          <w:rFonts w:cstheme="minorHAnsi"/>
          <w:szCs w:val="24"/>
          <w:vertAlign w:val="subscript"/>
          <w:lang w:val="en-US"/>
        </w:rPr>
        <w:t>u</w:t>
      </w:r>
      <w:r w:rsidR="00274A89" w:rsidRPr="00873061">
        <w:rPr>
          <w:rFonts w:cstheme="minorHAnsi"/>
          <w:szCs w:val="24"/>
          <w:lang w:val="en-US"/>
        </w:rPr>
        <w:t>=</w:t>
      </w:r>
      <w:r w:rsidR="00274A89">
        <w:rPr>
          <w:rFonts w:cstheme="minorHAnsi"/>
          <w:szCs w:val="24"/>
          <w:lang w:val="en-US"/>
        </w:rPr>
        <w:t>1000 &gt;</w:t>
      </w:r>
      <w:r w:rsidR="00274A89" w:rsidRPr="00873061">
        <w:rPr>
          <w:rFonts w:cstheme="minorHAnsi"/>
          <w:szCs w:val="24"/>
          <w:lang w:val="en-US"/>
        </w:rPr>
        <w:t xml:space="preserve"> </w:t>
      </w:r>
      <w:proofErr w:type="spellStart"/>
      <w:r w:rsidR="00274A89" w:rsidRPr="00873061">
        <w:rPr>
          <w:szCs w:val="24"/>
          <w:lang w:val="en-US"/>
        </w:rPr>
        <w:t>F</w:t>
      </w:r>
      <w:r w:rsidR="00274A89" w:rsidRPr="00873061">
        <w:rPr>
          <w:szCs w:val="24"/>
          <w:vertAlign w:val="subscript"/>
          <w:lang w:val="en-US"/>
        </w:rPr>
        <w:t>x</w:t>
      </w:r>
      <w:proofErr w:type="spellEnd"/>
      <w:r w:rsidR="00274A89">
        <w:rPr>
          <w:szCs w:val="24"/>
          <w:vertAlign w:val="subscript"/>
          <w:lang w:val="en-US"/>
        </w:rPr>
        <w:t xml:space="preserve"> </w:t>
      </w:r>
      <w:r w:rsidR="00245BB7">
        <w:rPr>
          <w:szCs w:val="24"/>
          <w:vertAlign w:val="subscript"/>
          <w:lang w:val="en-US"/>
        </w:rPr>
        <w:tab/>
      </w:r>
      <w:r w:rsidR="00274A89" w:rsidRPr="00245BB7">
        <w:rPr>
          <w:szCs w:val="24"/>
          <w:lang w:val="en-US"/>
        </w:rPr>
        <w:t xml:space="preserve">; </w:t>
      </w:r>
      <w:r w:rsidR="00245BB7">
        <w:rPr>
          <w:szCs w:val="24"/>
          <w:lang w:val="en-US"/>
        </w:rPr>
        <w:tab/>
      </w:r>
      <w:proofErr w:type="spellStart"/>
      <w:r w:rsidR="00274A89" w:rsidRPr="00873061">
        <w:rPr>
          <w:szCs w:val="24"/>
          <w:lang w:val="en-US"/>
        </w:rPr>
        <w:t>F</w:t>
      </w:r>
      <w:r w:rsidR="00274A89">
        <w:rPr>
          <w:szCs w:val="24"/>
          <w:vertAlign w:val="subscript"/>
          <w:lang w:val="en-US"/>
        </w:rPr>
        <w:t>y</w:t>
      </w:r>
      <w:proofErr w:type="spellEnd"/>
      <w:r w:rsidR="00274A89" w:rsidRPr="00873061">
        <w:rPr>
          <w:rFonts w:cstheme="minorHAnsi"/>
          <w:szCs w:val="24"/>
          <w:lang w:val="en-US"/>
        </w:rPr>
        <w:t xml:space="preserve"> = </w:t>
      </w:r>
      <w:r w:rsidR="00274A89">
        <w:rPr>
          <w:rFonts w:cstheme="minorHAnsi"/>
          <w:szCs w:val="24"/>
          <w:lang w:val="en-US"/>
        </w:rPr>
        <w:t>424</w:t>
      </w:r>
      <w:r w:rsidR="00274A89" w:rsidRPr="00873061">
        <w:rPr>
          <w:rFonts w:cstheme="minorHAnsi"/>
          <w:szCs w:val="24"/>
          <w:lang w:val="en-US"/>
        </w:rPr>
        <w:t>,</w:t>
      </w:r>
      <w:r w:rsidR="00274A89">
        <w:rPr>
          <w:rFonts w:cstheme="minorHAnsi"/>
          <w:szCs w:val="24"/>
          <w:lang w:val="en-US"/>
        </w:rPr>
        <w:t>9 ;</w:t>
      </w:r>
      <w:r>
        <w:rPr>
          <w:rFonts w:cstheme="minorHAnsi"/>
          <w:szCs w:val="24"/>
          <w:lang w:val="en-US"/>
        </w:rPr>
        <w:t xml:space="preserve"> </w:t>
      </w:r>
      <w:r w:rsidR="009372C6" w:rsidRPr="00873061">
        <w:rPr>
          <w:rFonts w:cstheme="minorHAnsi"/>
          <w:szCs w:val="24"/>
          <w:lang w:val="en-US"/>
        </w:rPr>
        <w:t>F</w:t>
      </w:r>
      <w:r w:rsidR="009372C6" w:rsidRPr="00873061">
        <w:rPr>
          <w:rFonts w:cstheme="minorHAnsi"/>
          <w:szCs w:val="24"/>
          <w:vertAlign w:val="subscript"/>
          <w:lang w:val="en-US"/>
        </w:rPr>
        <w:t>u</w:t>
      </w:r>
      <w:r w:rsidR="009372C6" w:rsidRPr="00873061">
        <w:rPr>
          <w:rFonts w:cstheme="minorHAnsi"/>
          <w:szCs w:val="24"/>
          <w:lang w:val="en-US"/>
        </w:rPr>
        <w:t>=</w:t>
      </w:r>
      <w:r>
        <w:rPr>
          <w:rFonts w:cstheme="minorHAnsi"/>
          <w:szCs w:val="24"/>
          <w:lang w:val="en-US"/>
        </w:rPr>
        <w:t>1000 &gt;</w:t>
      </w:r>
      <w:r w:rsidR="009372C6" w:rsidRPr="00873061">
        <w:rPr>
          <w:rFonts w:cstheme="minorHAnsi"/>
          <w:szCs w:val="24"/>
          <w:lang w:val="en-US"/>
        </w:rPr>
        <w:t xml:space="preserve"> </w:t>
      </w:r>
      <w:proofErr w:type="spellStart"/>
      <w:r w:rsidRPr="00873061">
        <w:rPr>
          <w:szCs w:val="24"/>
          <w:lang w:val="en-US"/>
        </w:rPr>
        <w:t>F</w:t>
      </w:r>
      <w:r w:rsidR="00274A89">
        <w:rPr>
          <w:szCs w:val="24"/>
          <w:vertAlign w:val="subscript"/>
          <w:lang w:val="en-US"/>
        </w:rPr>
        <w:t>y</w:t>
      </w:r>
      <w:proofErr w:type="spellEnd"/>
      <w:r w:rsidR="009372C6" w:rsidRPr="00873061">
        <w:rPr>
          <w:rFonts w:cstheme="minorHAnsi"/>
          <w:szCs w:val="24"/>
          <w:lang w:val="en-US"/>
        </w:rPr>
        <w:t xml:space="preserve"> </w:t>
      </w:r>
      <w:r w:rsidRPr="00873061">
        <w:rPr>
          <w:rFonts w:cstheme="minorHAnsi"/>
          <w:szCs w:val="24"/>
          <w:lang w:val="en-US"/>
        </w:rPr>
        <w:tab/>
      </w:r>
      <w:r w:rsidR="009372C6" w:rsidRPr="00873061">
        <w:rPr>
          <w:rFonts w:cstheme="minorHAnsi"/>
          <w:szCs w:val="24"/>
          <w:lang w:val="en-US"/>
        </w:rPr>
        <w:t>[</w:t>
      </w:r>
      <w:proofErr w:type="spellStart"/>
      <w:r w:rsidR="009372C6" w:rsidRPr="00873061">
        <w:rPr>
          <w:rFonts w:cstheme="minorHAnsi"/>
          <w:szCs w:val="24"/>
          <w:lang w:val="en-US"/>
        </w:rPr>
        <w:t>daN</w:t>
      </w:r>
      <w:proofErr w:type="spellEnd"/>
      <w:r w:rsidR="009372C6" w:rsidRPr="00873061">
        <w:rPr>
          <w:rFonts w:cstheme="minorHAnsi"/>
          <w:szCs w:val="24"/>
          <w:lang w:val="en-US"/>
        </w:rPr>
        <w:t>]</w:t>
      </w:r>
    </w:p>
    <w:p w:rsidR="00274A89" w:rsidRPr="00274A89" w:rsidRDefault="00274A89" w:rsidP="004D4938">
      <w:pPr>
        <w:pStyle w:val="Tekstpodstawowywcity"/>
        <w:spacing w:after="0"/>
        <w:ind w:left="360" w:firstLine="348"/>
        <w:rPr>
          <w:szCs w:val="24"/>
        </w:rPr>
      </w:pPr>
      <w:r w:rsidRPr="00274A89">
        <w:rPr>
          <w:szCs w:val="24"/>
        </w:rPr>
        <w:t>Parametry wytrzymałościowe</w:t>
      </w:r>
      <w:r>
        <w:rPr>
          <w:szCs w:val="24"/>
        </w:rPr>
        <w:t xml:space="preserve"> dla pozostałych słupów są spełnione.</w:t>
      </w:r>
      <w:r w:rsidRPr="00274A89">
        <w:rPr>
          <w:szCs w:val="24"/>
        </w:rPr>
        <w:t xml:space="preserve"> </w:t>
      </w:r>
      <w:r>
        <w:rPr>
          <w:szCs w:val="24"/>
        </w:rPr>
        <w:t>Na rys. nr E-4 przedstawiono obliczenia dla słupa o największym obciążeniu.</w:t>
      </w:r>
    </w:p>
    <w:p w:rsidR="00274A89" w:rsidRPr="00274A89" w:rsidRDefault="00274A89" w:rsidP="004D4938">
      <w:pPr>
        <w:pStyle w:val="Tekstpodstawowywcity"/>
        <w:spacing w:after="0"/>
        <w:ind w:left="360" w:firstLine="348"/>
        <w:rPr>
          <w:szCs w:val="24"/>
        </w:rPr>
      </w:pPr>
    </w:p>
    <w:p w:rsidR="00274A89" w:rsidRPr="00274A89" w:rsidRDefault="00274A89" w:rsidP="004D4938">
      <w:pPr>
        <w:pStyle w:val="Tekstpodstawowywcity"/>
        <w:spacing w:after="0"/>
        <w:ind w:left="360" w:firstLine="348"/>
        <w:rPr>
          <w:szCs w:val="24"/>
        </w:rPr>
      </w:pPr>
    </w:p>
    <w:p w:rsidR="00D05D0E" w:rsidRDefault="00D05D0E" w:rsidP="00D05D0E">
      <w:pPr>
        <w:pStyle w:val="Tekstpodstawowywcity"/>
        <w:spacing w:after="0" w:line="240" w:lineRule="auto"/>
        <w:ind w:firstLine="284"/>
        <w:rPr>
          <w:sz w:val="16"/>
          <w:szCs w:val="16"/>
        </w:rPr>
      </w:pPr>
    </w:p>
    <w:p w:rsidR="00D05D0E" w:rsidRDefault="00D05D0E" w:rsidP="00D05D0E">
      <w:pPr>
        <w:pStyle w:val="Tekstpodstawowywcity"/>
        <w:spacing w:after="0" w:line="240" w:lineRule="auto"/>
        <w:ind w:firstLine="284"/>
        <w:rPr>
          <w:sz w:val="16"/>
          <w:szCs w:val="16"/>
        </w:rPr>
      </w:pPr>
    </w:p>
    <w:p w:rsidR="00E2691F" w:rsidRPr="00D05D0E" w:rsidRDefault="00E2691F" w:rsidP="00D05D0E">
      <w:pPr>
        <w:pStyle w:val="Tekstpodstawowywcity"/>
        <w:spacing w:after="0" w:line="240" w:lineRule="auto"/>
        <w:ind w:firstLine="284"/>
        <w:rPr>
          <w:sz w:val="16"/>
          <w:szCs w:val="16"/>
        </w:rPr>
      </w:pPr>
    </w:p>
    <w:p w:rsidR="009F4452" w:rsidRPr="00F02DB5" w:rsidRDefault="00891499" w:rsidP="00BD6507">
      <w:pPr>
        <w:pStyle w:val="Cytatintensywny"/>
        <w:numPr>
          <w:ilvl w:val="0"/>
          <w:numId w:val="5"/>
        </w:numPr>
        <w:outlineLvl w:val="0"/>
        <w:rPr>
          <w:i w:val="0"/>
          <w:color w:val="0070C0"/>
          <w:sz w:val="28"/>
          <w:szCs w:val="28"/>
        </w:rPr>
      </w:pPr>
      <w:bookmarkStart w:id="29" w:name="_Toc424025449"/>
      <w:bookmarkStart w:id="30" w:name="_Toc424025472"/>
      <w:bookmarkStart w:id="31" w:name="_Toc424025526"/>
      <w:bookmarkStart w:id="32" w:name="_Toc424026042"/>
      <w:bookmarkStart w:id="33" w:name="_Toc424026320"/>
      <w:bookmarkStart w:id="34" w:name="_Toc495351255"/>
      <w:r w:rsidRPr="00F02DB5">
        <w:rPr>
          <w:i w:val="0"/>
          <w:color w:val="0070C0"/>
          <w:sz w:val="28"/>
          <w:szCs w:val="28"/>
        </w:rPr>
        <w:t>Wykaz r</w:t>
      </w:r>
      <w:r w:rsidR="009F4452" w:rsidRPr="00F02DB5">
        <w:rPr>
          <w:i w:val="0"/>
          <w:color w:val="0070C0"/>
          <w:sz w:val="28"/>
          <w:szCs w:val="28"/>
        </w:rPr>
        <w:t>ysunk</w:t>
      </w:r>
      <w:r w:rsidRPr="00F02DB5">
        <w:rPr>
          <w:i w:val="0"/>
          <w:color w:val="0070C0"/>
          <w:sz w:val="28"/>
          <w:szCs w:val="28"/>
        </w:rPr>
        <w:t>ów</w:t>
      </w:r>
      <w:bookmarkEnd w:id="29"/>
      <w:bookmarkEnd w:id="30"/>
      <w:bookmarkEnd w:id="31"/>
      <w:bookmarkEnd w:id="32"/>
      <w:bookmarkEnd w:id="33"/>
      <w:r w:rsidRPr="00F02DB5">
        <w:rPr>
          <w:i w:val="0"/>
          <w:color w:val="0070C0"/>
          <w:sz w:val="28"/>
          <w:szCs w:val="28"/>
        </w:rPr>
        <w:t>.</w:t>
      </w:r>
      <w:bookmarkEnd w:id="34"/>
    </w:p>
    <w:tbl>
      <w:tblPr>
        <w:tblW w:w="9198" w:type="dxa"/>
        <w:tblInd w:w="2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"/>
        <w:gridCol w:w="8363"/>
      </w:tblGrid>
      <w:tr w:rsidR="009F4452" w:rsidRPr="00F517D7" w:rsidTr="001C68F2">
        <w:trPr>
          <w:trHeight w:val="35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452" w:rsidRPr="00F517D7" w:rsidRDefault="009F4452" w:rsidP="00A57E5F">
            <w:pPr>
              <w:pStyle w:val="Nagwek4"/>
              <w:numPr>
                <w:ilvl w:val="0"/>
                <w:numId w:val="0"/>
              </w:numPr>
              <w:snapToGrid w:val="0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>Nr rys.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52" w:rsidRPr="00F517D7" w:rsidRDefault="009F4452" w:rsidP="00F02DB5">
            <w:pPr>
              <w:pStyle w:val="Nagwek4"/>
              <w:numPr>
                <w:ilvl w:val="0"/>
                <w:numId w:val="0"/>
              </w:numPr>
              <w:snapToGrid w:val="0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>Tytuł rysunku</w:t>
            </w:r>
          </w:p>
        </w:tc>
      </w:tr>
      <w:tr w:rsidR="00CF1AB4" w:rsidRPr="00891499" w:rsidTr="00CF1AB4">
        <w:trPr>
          <w:trHeight w:val="59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1AB4" w:rsidRPr="00F517D7" w:rsidRDefault="00CF1AB4" w:rsidP="00A57E5F">
            <w:pPr>
              <w:pStyle w:val="Nagwek4"/>
              <w:numPr>
                <w:ilvl w:val="0"/>
                <w:numId w:val="0"/>
              </w:numPr>
              <w:snapToGrid w:val="0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E-1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AB4" w:rsidRPr="004123C1" w:rsidRDefault="00CF1AB4" w:rsidP="00274A89">
            <w:pPr>
              <w:spacing w:after="0" w:line="240" w:lineRule="auto"/>
            </w:pPr>
            <w:r w:rsidRPr="004123C1">
              <w:t xml:space="preserve">OŚWIETLENIE </w:t>
            </w:r>
            <w:r>
              <w:t>DROGI GMINNEJ</w:t>
            </w:r>
            <w:r w:rsidRPr="004123C1">
              <w:t xml:space="preserve">, DZ. NR </w:t>
            </w:r>
            <w:r w:rsidR="00EE60EE">
              <w:t>398</w:t>
            </w:r>
            <w:r>
              <w:t xml:space="preserve"> </w:t>
            </w:r>
            <w:r w:rsidRPr="004123C1">
              <w:t>– PLAN ZAGOSPODAROWANIA</w:t>
            </w:r>
            <w:r w:rsidR="005B3D65">
              <w:t xml:space="preserve"> </w:t>
            </w:r>
          </w:p>
        </w:tc>
      </w:tr>
      <w:tr w:rsidR="00EC3A6D" w:rsidRPr="00891499" w:rsidTr="001C68F2">
        <w:trPr>
          <w:trHeight w:val="59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A6D" w:rsidRPr="00F517D7" w:rsidRDefault="00EC3A6D" w:rsidP="00A57E5F">
            <w:pPr>
              <w:pStyle w:val="Nagwek4"/>
              <w:numPr>
                <w:ilvl w:val="0"/>
                <w:numId w:val="0"/>
              </w:numPr>
              <w:snapToGrid w:val="0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E-</w:t>
            </w:r>
            <w:r w:rsidR="00A53CFA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A6D" w:rsidRPr="004123C1" w:rsidRDefault="00274A89" w:rsidP="00274A89">
            <w:pPr>
              <w:spacing w:after="0" w:line="240" w:lineRule="auto"/>
            </w:pPr>
            <w:r>
              <w:t xml:space="preserve">ISTNIEJĄCE </w:t>
            </w:r>
            <w:r w:rsidRPr="00E9095C">
              <w:t xml:space="preserve">ZŁĄCZE POMIAROWE OŚWIETLENIA </w:t>
            </w:r>
            <w:r>
              <w:t>–</w:t>
            </w:r>
            <w:r w:rsidRPr="00E9095C">
              <w:t xml:space="preserve"> SŁUP</w:t>
            </w:r>
            <w:r>
              <w:t xml:space="preserve"> </w:t>
            </w:r>
            <w:r w:rsidRPr="00E9095C">
              <w:t>NR 1</w:t>
            </w:r>
            <w:r>
              <w:t>2</w:t>
            </w:r>
            <w:r w:rsidR="00EE60EE">
              <w:t xml:space="preserve"> </w:t>
            </w:r>
            <w:r>
              <w:t>–</w:t>
            </w:r>
            <w:r w:rsidRPr="00E9095C">
              <w:t xml:space="preserve"> </w:t>
            </w:r>
            <w:r w:rsidR="00CE78BC" w:rsidRPr="004123C1">
              <w:t>SCHEMAT IDEOWY</w:t>
            </w:r>
          </w:p>
        </w:tc>
      </w:tr>
      <w:tr w:rsidR="005B3D65" w:rsidRPr="00891499" w:rsidTr="006B5565">
        <w:trPr>
          <w:trHeight w:val="59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3D65" w:rsidRPr="00F517D7" w:rsidRDefault="005B3D65" w:rsidP="00A57E5F">
            <w:pPr>
              <w:pStyle w:val="Nagwek4"/>
              <w:numPr>
                <w:ilvl w:val="0"/>
                <w:numId w:val="0"/>
              </w:numPr>
              <w:snapToGrid w:val="0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E-</w:t>
            </w:r>
            <w:r w:rsidR="00A53CFA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D65" w:rsidRPr="004123C1" w:rsidRDefault="00274A89" w:rsidP="00274A89">
            <w:pPr>
              <w:spacing w:after="0" w:line="240" w:lineRule="auto"/>
            </w:pPr>
            <w:r w:rsidRPr="004123C1">
              <w:t xml:space="preserve">OŚWIETLENIE </w:t>
            </w:r>
            <w:r>
              <w:t>DROGI GMINNEJ</w:t>
            </w:r>
            <w:r w:rsidRPr="004123C1">
              <w:t xml:space="preserve">, DZ. NR </w:t>
            </w:r>
            <w:r>
              <w:t>398</w:t>
            </w:r>
            <w:r w:rsidR="00E9095C" w:rsidRPr="00E9095C">
              <w:t xml:space="preserve"> </w:t>
            </w:r>
            <w:r w:rsidR="00E9095C">
              <w:t>–</w:t>
            </w:r>
            <w:r w:rsidR="00E9095C" w:rsidRPr="00E9095C">
              <w:t xml:space="preserve"> SCHEMAT</w:t>
            </w:r>
            <w:r w:rsidR="00E9095C">
              <w:t xml:space="preserve"> </w:t>
            </w:r>
            <w:r w:rsidR="00E9095C" w:rsidRPr="00E9095C">
              <w:t>IDEOWY</w:t>
            </w:r>
          </w:p>
        </w:tc>
      </w:tr>
      <w:tr w:rsidR="00274A89" w:rsidRPr="00891499" w:rsidTr="006B5565">
        <w:trPr>
          <w:trHeight w:val="59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4A89" w:rsidRPr="00F517D7" w:rsidRDefault="00274A89" w:rsidP="00A57E5F">
            <w:pPr>
              <w:pStyle w:val="Nagwek4"/>
              <w:numPr>
                <w:ilvl w:val="0"/>
                <w:numId w:val="0"/>
              </w:numPr>
              <w:snapToGrid w:val="0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E-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A89" w:rsidRDefault="00274A89" w:rsidP="006B5565">
            <w:pPr>
              <w:spacing w:after="0" w:line="240" w:lineRule="auto"/>
            </w:pPr>
            <w:r w:rsidRPr="004123C1">
              <w:t xml:space="preserve">OŚWIETLENIE </w:t>
            </w:r>
            <w:r>
              <w:t>DROGI GMINNEJ</w:t>
            </w:r>
            <w:r w:rsidRPr="004123C1">
              <w:t xml:space="preserve">, DZ. NR </w:t>
            </w:r>
            <w:r>
              <w:t xml:space="preserve">398 </w:t>
            </w:r>
            <w:r w:rsidRPr="00274A89">
              <w:t>– OBLICZENIA STATYCZNE SŁUPÓW</w:t>
            </w:r>
          </w:p>
        </w:tc>
      </w:tr>
    </w:tbl>
    <w:p w:rsidR="00A53CFA" w:rsidRPr="00E2691F" w:rsidRDefault="00A53CFA" w:rsidP="00E2691F">
      <w:pPr>
        <w:spacing w:after="0"/>
        <w:rPr>
          <w:sz w:val="16"/>
          <w:szCs w:val="16"/>
        </w:rPr>
      </w:pPr>
    </w:p>
    <w:p w:rsidR="00911ACA" w:rsidRPr="00F02DB5" w:rsidRDefault="00911ACA" w:rsidP="00BD6507">
      <w:pPr>
        <w:pStyle w:val="Cytatintensywny"/>
        <w:numPr>
          <w:ilvl w:val="0"/>
          <w:numId w:val="5"/>
        </w:numPr>
        <w:outlineLvl w:val="0"/>
        <w:rPr>
          <w:i w:val="0"/>
          <w:color w:val="0070C0"/>
          <w:sz w:val="28"/>
          <w:szCs w:val="28"/>
        </w:rPr>
      </w:pPr>
      <w:bookmarkStart w:id="35" w:name="_Toc495351256"/>
      <w:r w:rsidRPr="00F02DB5">
        <w:rPr>
          <w:i w:val="0"/>
          <w:color w:val="0070C0"/>
          <w:sz w:val="28"/>
          <w:szCs w:val="28"/>
        </w:rPr>
        <w:t>Wykaz załączników.</w:t>
      </w:r>
      <w:bookmarkEnd w:id="35"/>
    </w:p>
    <w:p w:rsidR="00911ACA" w:rsidRPr="00196F12" w:rsidRDefault="00911ACA" w:rsidP="00700773">
      <w:pPr>
        <w:numPr>
          <w:ilvl w:val="0"/>
          <w:numId w:val="3"/>
        </w:numPr>
        <w:spacing w:after="0" w:line="360" w:lineRule="auto"/>
        <w:ind w:left="357" w:hanging="357"/>
        <w:rPr>
          <w:sz w:val="24"/>
          <w:szCs w:val="24"/>
        </w:rPr>
      </w:pPr>
      <w:r w:rsidRPr="00196F12">
        <w:rPr>
          <w:sz w:val="24"/>
          <w:szCs w:val="24"/>
        </w:rPr>
        <w:t xml:space="preserve">Oświadczenie dot. Projektu, </w:t>
      </w:r>
    </w:p>
    <w:p w:rsidR="009372C6" w:rsidRPr="009372C6" w:rsidRDefault="009372C6" w:rsidP="009372C6">
      <w:pPr>
        <w:numPr>
          <w:ilvl w:val="0"/>
          <w:numId w:val="3"/>
        </w:numPr>
        <w:spacing w:after="0" w:line="360" w:lineRule="auto"/>
        <w:ind w:left="357" w:hanging="357"/>
        <w:rPr>
          <w:sz w:val="24"/>
          <w:szCs w:val="24"/>
        </w:rPr>
      </w:pPr>
      <w:r w:rsidRPr="009372C6">
        <w:rPr>
          <w:sz w:val="24"/>
          <w:szCs w:val="24"/>
        </w:rPr>
        <w:t xml:space="preserve">Uprawnienia budowlane, Zaświadczenie o przynależności do Okręgowej Izby Inżynierów Budownictwa, </w:t>
      </w:r>
    </w:p>
    <w:p w:rsidR="00EE60EE" w:rsidRDefault="00EE60EE" w:rsidP="00EE60EE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Pismo PGE Dystrybucja SA o/Skarżysko-Kamienna/Rejon Energetyczny Kielce z dnia 24-08-2017r. (znak: RE02/RM/RP/404/8566/2017)</w:t>
      </w:r>
      <w:r w:rsidR="00873061">
        <w:rPr>
          <w:sz w:val="24"/>
          <w:szCs w:val="24"/>
        </w:rPr>
        <w:t>,</w:t>
      </w:r>
    </w:p>
    <w:p w:rsidR="00911ACA" w:rsidRPr="007879B7" w:rsidRDefault="00911ACA" w:rsidP="00700773">
      <w:pPr>
        <w:numPr>
          <w:ilvl w:val="0"/>
          <w:numId w:val="3"/>
        </w:numPr>
        <w:spacing w:after="0" w:line="360" w:lineRule="auto"/>
        <w:ind w:left="357" w:hanging="357"/>
        <w:rPr>
          <w:sz w:val="24"/>
          <w:szCs w:val="24"/>
        </w:rPr>
      </w:pPr>
      <w:r w:rsidRPr="007879B7">
        <w:rPr>
          <w:sz w:val="24"/>
          <w:szCs w:val="24"/>
        </w:rPr>
        <w:t xml:space="preserve">Karta katalogowa – oprawa oświetleniowa </w:t>
      </w:r>
      <w:r w:rsidR="00CF1AB4">
        <w:rPr>
          <w:sz w:val="24"/>
          <w:szCs w:val="24"/>
        </w:rPr>
        <w:t>AXIA</w:t>
      </w:r>
      <w:r w:rsidR="00873061">
        <w:rPr>
          <w:sz w:val="24"/>
          <w:szCs w:val="24"/>
        </w:rPr>
        <w:t xml:space="preserve">-Led, </w:t>
      </w:r>
      <w:proofErr w:type="spellStart"/>
      <w:r w:rsidR="00873061">
        <w:rPr>
          <w:sz w:val="24"/>
          <w:szCs w:val="24"/>
        </w:rPr>
        <w:t>prod</w:t>
      </w:r>
      <w:proofErr w:type="spellEnd"/>
      <w:r w:rsidR="00873061">
        <w:rPr>
          <w:sz w:val="24"/>
          <w:szCs w:val="24"/>
        </w:rPr>
        <w:t xml:space="preserve">. </w:t>
      </w:r>
      <w:proofErr w:type="spellStart"/>
      <w:r w:rsidR="00873061">
        <w:rPr>
          <w:sz w:val="24"/>
          <w:szCs w:val="24"/>
        </w:rPr>
        <w:t>Schreder</w:t>
      </w:r>
      <w:proofErr w:type="spellEnd"/>
      <w:r w:rsidR="00873061">
        <w:rPr>
          <w:sz w:val="24"/>
          <w:szCs w:val="24"/>
        </w:rPr>
        <w:t>.</w:t>
      </w:r>
    </w:p>
    <w:p w:rsidR="00A91043" w:rsidRPr="00E2691F" w:rsidRDefault="00A91043" w:rsidP="00E2691F">
      <w:pPr>
        <w:spacing w:after="0"/>
        <w:rPr>
          <w:sz w:val="16"/>
          <w:szCs w:val="16"/>
        </w:rPr>
      </w:pPr>
    </w:p>
    <w:p w:rsidR="00A91043" w:rsidRPr="0012117E" w:rsidRDefault="00A91043" w:rsidP="00E2691F">
      <w:pPr>
        <w:pStyle w:val="Tekstpodstawowywcity"/>
        <w:ind w:firstLine="424"/>
        <w:rPr>
          <w:rFonts w:ascii="Calibri" w:hAnsi="Calibri" w:cs="Calibri"/>
          <w:i/>
          <w:iCs/>
          <w:sz w:val="20"/>
          <w:u w:val="single"/>
        </w:rPr>
      </w:pPr>
      <w:r w:rsidRPr="0012117E">
        <w:rPr>
          <w:rFonts w:ascii="Calibri" w:hAnsi="Calibri" w:cs="Calibri"/>
          <w:i/>
          <w:iCs/>
          <w:sz w:val="20"/>
          <w:u w:val="single"/>
        </w:rPr>
        <w:t>Projektował:</w:t>
      </w:r>
    </w:p>
    <w:p w:rsidR="00A91043" w:rsidRPr="00E2691F" w:rsidRDefault="00A91043" w:rsidP="00A91043">
      <w:pPr>
        <w:pStyle w:val="Tekstpodstawowywcity"/>
        <w:spacing w:after="0"/>
        <w:ind w:left="0" w:firstLine="0"/>
        <w:rPr>
          <w:rFonts w:ascii="Calibri" w:hAnsi="Calibri" w:cs="Calibri"/>
          <w:i/>
          <w:iCs/>
          <w:sz w:val="22"/>
        </w:rPr>
      </w:pPr>
      <w:r w:rsidRPr="00E2691F">
        <w:rPr>
          <w:rFonts w:ascii="Calibri" w:hAnsi="Calibri" w:cs="Calibri"/>
          <w:i/>
          <w:iCs/>
          <w:sz w:val="22"/>
        </w:rPr>
        <w:tab/>
        <w:t>mgr inż. Krzysztof Gil</w:t>
      </w:r>
    </w:p>
    <w:p w:rsidR="00A91043" w:rsidRPr="00E2691F" w:rsidRDefault="00A91043" w:rsidP="00A91043">
      <w:pPr>
        <w:spacing w:after="0" w:line="360" w:lineRule="auto"/>
        <w:ind w:firstLine="708"/>
        <w:jc w:val="both"/>
        <w:rPr>
          <w:rFonts w:ascii="Calibri" w:hAnsi="Calibri" w:cs="Calibri"/>
          <w:i/>
          <w:iCs/>
        </w:rPr>
      </w:pPr>
      <w:proofErr w:type="spellStart"/>
      <w:r w:rsidRPr="00E2691F">
        <w:rPr>
          <w:rFonts w:ascii="Calibri" w:hAnsi="Calibri" w:cs="Calibri"/>
          <w:i/>
          <w:iCs/>
        </w:rPr>
        <w:t>Upr</w:t>
      </w:r>
      <w:proofErr w:type="spellEnd"/>
      <w:r w:rsidRPr="00E2691F">
        <w:rPr>
          <w:rFonts w:ascii="Calibri" w:hAnsi="Calibri" w:cs="Calibri"/>
          <w:i/>
          <w:iCs/>
        </w:rPr>
        <w:t>. Bud. Nr SWK/POOE/0104/08</w:t>
      </w:r>
    </w:p>
    <w:p w:rsidR="00E02B4B" w:rsidRPr="00274A89" w:rsidRDefault="004D4938" w:rsidP="00274A89">
      <w:pPr>
        <w:spacing w:before="120" w:after="0" w:line="360" w:lineRule="auto"/>
        <w:ind w:firstLine="709"/>
        <w:jc w:val="both"/>
      </w:pPr>
      <w:r>
        <w:t>…………………………</w:t>
      </w:r>
      <w:r w:rsidR="00BA231B">
        <w:t>.</w:t>
      </w:r>
      <w:r>
        <w:t>….</w:t>
      </w:r>
    </w:p>
    <w:sectPr w:rsidR="00E02B4B" w:rsidRPr="00274A89" w:rsidSect="005A443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6" w:h="16838" w:code="9"/>
      <w:pgMar w:top="1134" w:right="1021" w:bottom="1134" w:left="1134" w:header="737" w:footer="737" w:gutter="284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500" w:rsidRDefault="007F3500">
      <w:r>
        <w:separator/>
      </w:r>
    </w:p>
  </w:endnote>
  <w:endnote w:type="continuationSeparator" w:id="0">
    <w:p w:rsidR="007F3500" w:rsidRDefault="007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ISOCT">
    <w:charset w:val="EE"/>
    <w:family w:val="auto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ISOCPEUR">
    <w:altName w:val="Arial"/>
    <w:charset w:val="EE"/>
    <w:family w:val="swiss"/>
    <w:pitch w:val="variable"/>
    <w:sig w:usb0="00000001" w:usb1="00000000" w:usb2="00000000" w:usb3="00000000" w:csb0="0000009F" w:csb1="00000000"/>
  </w:font>
  <w:font w:name="Architex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9E" w:rsidRDefault="00B4649E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9E" w:rsidRDefault="00B4649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9E" w:rsidRPr="00FD5B17" w:rsidRDefault="00B4649E" w:rsidP="00FD5B17">
    <w:pPr>
      <w:pStyle w:val="Stopka"/>
      <w:spacing w:after="0" w:line="240" w:lineRule="auto"/>
      <w:jc w:val="right"/>
      <w:rPr>
        <w:sz w:val="20"/>
        <w:szCs w:val="20"/>
      </w:rPr>
    </w:pPr>
  </w:p>
  <w:p w:rsidR="00B4649E" w:rsidRPr="007E4A3B" w:rsidRDefault="00B4649E" w:rsidP="007E4A3B">
    <w:pPr>
      <w:pStyle w:val="Stopka"/>
      <w:pBdr>
        <w:top w:val="single" w:sz="4" w:space="1" w:color="auto"/>
      </w:pBdr>
      <w:jc w:val="right"/>
      <w:rPr>
        <w:rStyle w:val="Numerstrony"/>
      </w:rPr>
    </w:pPr>
    <w:r>
      <w:fldChar w:fldCharType="begin"/>
    </w:r>
    <w:r>
      <w:instrText>PAGE   \* MERGEFORMAT</w:instrText>
    </w:r>
    <w:r>
      <w:fldChar w:fldCharType="separate"/>
    </w:r>
    <w:r w:rsidR="00FC602F">
      <w:rPr>
        <w:noProof/>
      </w:rPr>
      <w:t>11</w:t>
    </w:r>
    <w:r>
      <w:fldChar w:fldCharType="end"/>
    </w:r>
    <w:r w:rsidRPr="00E84772">
      <w:rPr>
        <w:rStyle w:val="Numerstrony"/>
        <w:rFonts w:ascii="Calibri" w:hAnsi="Calibri"/>
        <w:sz w:val="16"/>
        <w:szCs w:val="16"/>
      </w:rPr>
      <w:t xml:space="preserve"> </w:t>
    </w:r>
    <w:r>
      <w:rPr>
        <w:rStyle w:val="Numerstrony"/>
        <w:rFonts w:ascii="Calibri" w:hAnsi="Calibri"/>
        <w:sz w:val="16"/>
        <w:szCs w:val="16"/>
      </w:rPr>
      <w:tab/>
    </w:r>
    <w:r w:rsidRPr="00E27392">
      <w:rPr>
        <w:rStyle w:val="Numerstrony"/>
        <w:rFonts w:ascii="Calibri" w:hAnsi="Calibri"/>
        <w:sz w:val="16"/>
        <w:szCs w:val="16"/>
      </w:rPr>
      <w:t xml:space="preserve">ZUE – </w:t>
    </w:r>
    <w:proofErr w:type="spellStart"/>
    <w:r w:rsidRPr="00E27392">
      <w:rPr>
        <w:rStyle w:val="Numerstrony"/>
        <w:rFonts w:ascii="Calibri" w:hAnsi="Calibri"/>
        <w:sz w:val="16"/>
        <w:szCs w:val="16"/>
      </w:rPr>
      <w:t>K.Gil</w:t>
    </w:r>
    <w:proofErr w:type="spellEnd"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9E" w:rsidRDefault="00B4649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500" w:rsidRDefault="007F3500">
      <w:r>
        <w:separator/>
      </w:r>
    </w:p>
  </w:footnote>
  <w:footnote w:type="continuationSeparator" w:id="0">
    <w:p w:rsidR="007F3500" w:rsidRDefault="007F3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9E" w:rsidRPr="00726C1C" w:rsidRDefault="00B4649E" w:rsidP="00726C1C">
    <w:pPr>
      <w:pStyle w:val="Tekstpodstawowy"/>
      <w:pBdr>
        <w:bottom w:val="single" w:sz="4" w:space="1" w:color="auto"/>
      </w:pBdr>
      <w:spacing w:after="0"/>
      <w:rPr>
        <w:rFonts w:cstheme="minorHAnsi"/>
        <w:sz w:val="20"/>
        <w:szCs w:val="20"/>
      </w:rPr>
    </w:pPr>
    <w:r w:rsidRPr="00726C1C">
      <w:rPr>
        <w:rFonts w:cstheme="minorHAnsi"/>
        <w:sz w:val="20"/>
        <w:szCs w:val="20"/>
      </w:rPr>
      <w:t>Budowa oświe</w:t>
    </w:r>
    <w:r>
      <w:rPr>
        <w:rFonts w:cstheme="minorHAnsi"/>
        <w:sz w:val="20"/>
        <w:szCs w:val="20"/>
      </w:rPr>
      <w:t xml:space="preserve">tlenia drogowego na istniejących słupach </w:t>
    </w:r>
    <w:r w:rsidRPr="00726C1C">
      <w:rPr>
        <w:rFonts w:cstheme="minorHAnsi"/>
        <w:sz w:val="20"/>
        <w:szCs w:val="20"/>
      </w:rPr>
      <w:t xml:space="preserve">linii </w:t>
    </w:r>
    <w:proofErr w:type="spellStart"/>
    <w:r w:rsidRPr="00726C1C">
      <w:rPr>
        <w:rFonts w:cstheme="minorHAnsi"/>
        <w:sz w:val="20"/>
        <w:szCs w:val="20"/>
      </w:rPr>
      <w:t>nn</w:t>
    </w:r>
    <w:proofErr w:type="spellEnd"/>
    <w:r w:rsidRPr="00726C1C">
      <w:rPr>
        <w:rFonts w:cstheme="minorHAnsi"/>
        <w:sz w:val="20"/>
        <w:szCs w:val="20"/>
      </w:rPr>
      <w:t xml:space="preserve">, wzdłuż drogi gminnej (dz. nr 398), w </w:t>
    </w:r>
    <w:proofErr w:type="spellStart"/>
    <w:r w:rsidRPr="00726C1C">
      <w:rPr>
        <w:rFonts w:cstheme="minorHAnsi"/>
        <w:sz w:val="20"/>
        <w:szCs w:val="20"/>
      </w:rPr>
      <w:t>msc</w:t>
    </w:r>
    <w:proofErr w:type="spellEnd"/>
    <w:r w:rsidRPr="00726C1C">
      <w:rPr>
        <w:rFonts w:cstheme="minorHAnsi"/>
        <w:sz w:val="20"/>
        <w:szCs w:val="20"/>
      </w:rPr>
      <w:t xml:space="preserve">. Kaczyn. </w:t>
    </w:r>
  </w:p>
  <w:p w:rsidR="00B4649E" w:rsidRPr="00E228B2" w:rsidRDefault="00B4649E" w:rsidP="00E228B2">
    <w:pPr>
      <w:pStyle w:val="Tekstpodstawowy"/>
      <w:spacing w:line="360" w:lineRule="auto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9E" w:rsidRDefault="00B4649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ISOC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ISOC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ISOC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ISOC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ISOC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ISOCT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02202326"/>
    <w:multiLevelType w:val="hybridMultilevel"/>
    <w:tmpl w:val="548CD7D0"/>
    <w:lvl w:ilvl="0" w:tplc="F0047C8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2EE1D5B"/>
    <w:multiLevelType w:val="hybridMultilevel"/>
    <w:tmpl w:val="38F46928"/>
    <w:lvl w:ilvl="0" w:tplc="5D726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B0205D3"/>
    <w:multiLevelType w:val="hybridMultilevel"/>
    <w:tmpl w:val="582E4AB6"/>
    <w:lvl w:ilvl="0" w:tplc="B02AA6E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BA321E6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9">
    <w:nsid w:val="11C67A15"/>
    <w:multiLevelType w:val="hybridMultilevel"/>
    <w:tmpl w:val="A5E4B8DC"/>
    <w:lvl w:ilvl="0" w:tplc="8B76A72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93E0E86"/>
    <w:multiLevelType w:val="hybridMultilevel"/>
    <w:tmpl w:val="ACEEA5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0A170AA"/>
    <w:multiLevelType w:val="hybridMultilevel"/>
    <w:tmpl w:val="F4AE620C"/>
    <w:lvl w:ilvl="0" w:tplc="9498122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5B667F"/>
    <w:multiLevelType w:val="hybridMultilevel"/>
    <w:tmpl w:val="7EEE09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6E5B93"/>
    <w:multiLevelType w:val="hybridMultilevel"/>
    <w:tmpl w:val="C4125B5A"/>
    <w:lvl w:ilvl="0" w:tplc="FCA029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73F3367"/>
    <w:multiLevelType w:val="hybridMultilevel"/>
    <w:tmpl w:val="7804C32A"/>
    <w:lvl w:ilvl="0" w:tplc="00000005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4A3646DA"/>
    <w:multiLevelType w:val="hybridMultilevel"/>
    <w:tmpl w:val="DC78A540"/>
    <w:lvl w:ilvl="0" w:tplc="D87237D6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103B05"/>
    <w:multiLevelType w:val="hybridMultilevel"/>
    <w:tmpl w:val="B88EAA20"/>
    <w:lvl w:ilvl="0" w:tplc="1214102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AC6A5F"/>
    <w:multiLevelType w:val="hybridMultilevel"/>
    <w:tmpl w:val="2782F380"/>
    <w:lvl w:ilvl="0" w:tplc="6C8E21E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4B6140"/>
    <w:multiLevelType w:val="hybridMultilevel"/>
    <w:tmpl w:val="309C5A08"/>
    <w:name w:val="WW8Num42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306BA0"/>
    <w:multiLevelType w:val="hybridMultilevel"/>
    <w:tmpl w:val="2D22F262"/>
    <w:lvl w:ilvl="0" w:tplc="E874567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18"/>
  </w:num>
  <w:num w:numId="6">
    <w:abstractNumId w:val="23"/>
  </w:num>
  <w:num w:numId="7">
    <w:abstractNumId w:val="21"/>
  </w:num>
  <w:num w:numId="8">
    <w:abstractNumId w:val="29"/>
  </w:num>
  <w:num w:numId="9">
    <w:abstractNumId w:val="24"/>
  </w:num>
  <w:num w:numId="10">
    <w:abstractNumId w:val="20"/>
  </w:num>
  <w:num w:numId="11">
    <w:abstractNumId w:val="17"/>
  </w:num>
  <w:num w:numId="12">
    <w:abstractNumId w:val="25"/>
  </w:num>
  <w:num w:numId="13">
    <w:abstractNumId w:val="15"/>
  </w:num>
  <w:num w:numId="14">
    <w:abstractNumId w:val="27"/>
  </w:num>
  <w:num w:numId="15">
    <w:abstractNumId w:val="26"/>
  </w:num>
  <w:num w:numId="16">
    <w:abstractNumId w:val="16"/>
  </w:num>
  <w:num w:numId="17">
    <w:abstractNumId w:val="22"/>
  </w:num>
  <w:num w:numId="18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4BB"/>
    <w:rsid w:val="00000F5E"/>
    <w:rsid w:val="000017AA"/>
    <w:rsid w:val="00004B2A"/>
    <w:rsid w:val="00006013"/>
    <w:rsid w:val="000065F4"/>
    <w:rsid w:val="000138DB"/>
    <w:rsid w:val="000179F5"/>
    <w:rsid w:val="00017F94"/>
    <w:rsid w:val="000203AE"/>
    <w:rsid w:val="0002052C"/>
    <w:rsid w:val="000218CC"/>
    <w:rsid w:val="0002557D"/>
    <w:rsid w:val="00027C19"/>
    <w:rsid w:val="00030375"/>
    <w:rsid w:val="0003062E"/>
    <w:rsid w:val="000316E2"/>
    <w:rsid w:val="0003346D"/>
    <w:rsid w:val="00035BCA"/>
    <w:rsid w:val="0003716E"/>
    <w:rsid w:val="00037E56"/>
    <w:rsid w:val="00041984"/>
    <w:rsid w:val="00042B57"/>
    <w:rsid w:val="0004319E"/>
    <w:rsid w:val="00043679"/>
    <w:rsid w:val="0004409A"/>
    <w:rsid w:val="00050772"/>
    <w:rsid w:val="00050E59"/>
    <w:rsid w:val="00054353"/>
    <w:rsid w:val="00055B44"/>
    <w:rsid w:val="000613F4"/>
    <w:rsid w:val="00065647"/>
    <w:rsid w:val="0006637C"/>
    <w:rsid w:val="0006705F"/>
    <w:rsid w:val="00067118"/>
    <w:rsid w:val="00072186"/>
    <w:rsid w:val="00074A8E"/>
    <w:rsid w:val="00081E3B"/>
    <w:rsid w:val="00085690"/>
    <w:rsid w:val="00086041"/>
    <w:rsid w:val="00090422"/>
    <w:rsid w:val="000978B0"/>
    <w:rsid w:val="00097DEA"/>
    <w:rsid w:val="000A392C"/>
    <w:rsid w:val="000B2D1E"/>
    <w:rsid w:val="000B37B4"/>
    <w:rsid w:val="000B6151"/>
    <w:rsid w:val="000B6D93"/>
    <w:rsid w:val="000C04F3"/>
    <w:rsid w:val="000C2CA9"/>
    <w:rsid w:val="000C66F4"/>
    <w:rsid w:val="000D03F8"/>
    <w:rsid w:val="000D2600"/>
    <w:rsid w:val="000D2869"/>
    <w:rsid w:val="000D3D9F"/>
    <w:rsid w:val="000D42CD"/>
    <w:rsid w:val="000D4BEE"/>
    <w:rsid w:val="000D5423"/>
    <w:rsid w:val="000D6A51"/>
    <w:rsid w:val="000D791A"/>
    <w:rsid w:val="000E0CD4"/>
    <w:rsid w:val="000E1B61"/>
    <w:rsid w:val="000E5F94"/>
    <w:rsid w:val="000E683F"/>
    <w:rsid w:val="000E7317"/>
    <w:rsid w:val="000F0135"/>
    <w:rsid w:val="000F16BC"/>
    <w:rsid w:val="000F1877"/>
    <w:rsid w:val="000F1C06"/>
    <w:rsid w:val="000F4FC8"/>
    <w:rsid w:val="00100E77"/>
    <w:rsid w:val="00101507"/>
    <w:rsid w:val="00102088"/>
    <w:rsid w:val="00103C0C"/>
    <w:rsid w:val="00105513"/>
    <w:rsid w:val="001069C6"/>
    <w:rsid w:val="00106E90"/>
    <w:rsid w:val="00110134"/>
    <w:rsid w:val="001114D7"/>
    <w:rsid w:val="0011174A"/>
    <w:rsid w:val="0011256D"/>
    <w:rsid w:val="0011592D"/>
    <w:rsid w:val="0012117E"/>
    <w:rsid w:val="001251CB"/>
    <w:rsid w:val="00134FFC"/>
    <w:rsid w:val="001420F7"/>
    <w:rsid w:val="00142F28"/>
    <w:rsid w:val="00144270"/>
    <w:rsid w:val="0014588E"/>
    <w:rsid w:val="001507F8"/>
    <w:rsid w:val="00151603"/>
    <w:rsid w:val="0015375B"/>
    <w:rsid w:val="0015449E"/>
    <w:rsid w:val="00154FCE"/>
    <w:rsid w:val="0015671C"/>
    <w:rsid w:val="00156A9F"/>
    <w:rsid w:val="00156CCA"/>
    <w:rsid w:val="00161526"/>
    <w:rsid w:val="00164E42"/>
    <w:rsid w:val="001703A2"/>
    <w:rsid w:val="00170D6C"/>
    <w:rsid w:val="0017357A"/>
    <w:rsid w:val="001744C3"/>
    <w:rsid w:val="00177DEC"/>
    <w:rsid w:val="00177FD8"/>
    <w:rsid w:val="001816EB"/>
    <w:rsid w:val="00181DC1"/>
    <w:rsid w:val="001832BA"/>
    <w:rsid w:val="00183F30"/>
    <w:rsid w:val="0018483D"/>
    <w:rsid w:val="00184982"/>
    <w:rsid w:val="0018758D"/>
    <w:rsid w:val="0019312B"/>
    <w:rsid w:val="00194471"/>
    <w:rsid w:val="00196F12"/>
    <w:rsid w:val="001A10D8"/>
    <w:rsid w:val="001A11D8"/>
    <w:rsid w:val="001A6BF4"/>
    <w:rsid w:val="001A7374"/>
    <w:rsid w:val="001B0865"/>
    <w:rsid w:val="001B6538"/>
    <w:rsid w:val="001C1A66"/>
    <w:rsid w:val="001C2CA3"/>
    <w:rsid w:val="001C4089"/>
    <w:rsid w:val="001C51CC"/>
    <w:rsid w:val="001C53AC"/>
    <w:rsid w:val="001C68F2"/>
    <w:rsid w:val="001D0CD6"/>
    <w:rsid w:val="001D16A7"/>
    <w:rsid w:val="001D461C"/>
    <w:rsid w:val="001D48AD"/>
    <w:rsid w:val="001D4DD6"/>
    <w:rsid w:val="001D6C26"/>
    <w:rsid w:val="001E1881"/>
    <w:rsid w:val="001E2340"/>
    <w:rsid w:val="001E567A"/>
    <w:rsid w:val="001E7E07"/>
    <w:rsid w:val="001F3EF4"/>
    <w:rsid w:val="001F4CBB"/>
    <w:rsid w:val="001F4F9D"/>
    <w:rsid w:val="001F6F40"/>
    <w:rsid w:val="00202D95"/>
    <w:rsid w:val="00203755"/>
    <w:rsid w:val="00206482"/>
    <w:rsid w:val="00206F2B"/>
    <w:rsid w:val="00210564"/>
    <w:rsid w:val="0021158E"/>
    <w:rsid w:val="002117B0"/>
    <w:rsid w:val="002120E8"/>
    <w:rsid w:val="002121B1"/>
    <w:rsid w:val="00212310"/>
    <w:rsid w:val="00212EC0"/>
    <w:rsid w:val="00215F8E"/>
    <w:rsid w:val="0021729A"/>
    <w:rsid w:val="002200D3"/>
    <w:rsid w:val="002212C4"/>
    <w:rsid w:val="0022146D"/>
    <w:rsid w:val="00223967"/>
    <w:rsid w:val="002241D4"/>
    <w:rsid w:val="00227BBF"/>
    <w:rsid w:val="00227C72"/>
    <w:rsid w:val="0023079F"/>
    <w:rsid w:val="002357E2"/>
    <w:rsid w:val="00235AF6"/>
    <w:rsid w:val="00236D43"/>
    <w:rsid w:val="0023794B"/>
    <w:rsid w:val="00243518"/>
    <w:rsid w:val="0024519C"/>
    <w:rsid w:val="00245BB7"/>
    <w:rsid w:val="00252EB7"/>
    <w:rsid w:val="0025447A"/>
    <w:rsid w:val="002550D9"/>
    <w:rsid w:val="00255A8F"/>
    <w:rsid w:val="00256549"/>
    <w:rsid w:val="0026043F"/>
    <w:rsid w:val="0026224A"/>
    <w:rsid w:val="0026403A"/>
    <w:rsid w:val="00274A89"/>
    <w:rsid w:val="00275ED3"/>
    <w:rsid w:val="002812CF"/>
    <w:rsid w:val="00282F38"/>
    <w:rsid w:val="0028344E"/>
    <w:rsid w:val="002836C9"/>
    <w:rsid w:val="00283AFC"/>
    <w:rsid w:val="00283EB2"/>
    <w:rsid w:val="00284591"/>
    <w:rsid w:val="00284AB1"/>
    <w:rsid w:val="002853AB"/>
    <w:rsid w:val="002939BD"/>
    <w:rsid w:val="00293F11"/>
    <w:rsid w:val="00296A07"/>
    <w:rsid w:val="002A1F55"/>
    <w:rsid w:val="002A233C"/>
    <w:rsid w:val="002A27F4"/>
    <w:rsid w:val="002A494D"/>
    <w:rsid w:val="002A5264"/>
    <w:rsid w:val="002A7FC7"/>
    <w:rsid w:val="002B052E"/>
    <w:rsid w:val="002B3384"/>
    <w:rsid w:val="002B338E"/>
    <w:rsid w:val="002B627E"/>
    <w:rsid w:val="002C1A7F"/>
    <w:rsid w:val="002C43AA"/>
    <w:rsid w:val="002C4839"/>
    <w:rsid w:val="002C5537"/>
    <w:rsid w:val="002D038E"/>
    <w:rsid w:val="002D2097"/>
    <w:rsid w:val="002D32E4"/>
    <w:rsid w:val="002E5845"/>
    <w:rsid w:val="002F033D"/>
    <w:rsid w:val="002F1A5B"/>
    <w:rsid w:val="002F1DFC"/>
    <w:rsid w:val="002F2C8D"/>
    <w:rsid w:val="002F6D1C"/>
    <w:rsid w:val="003027D0"/>
    <w:rsid w:val="0030669B"/>
    <w:rsid w:val="00306D8A"/>
    <w:rsid w:val="0030794C"/>
    <w:rsid w:val="0031049C"/>
    <w:rsid w:val="00315C99"/>
    <w:rsid w:val="0031642D"/>
    <w:rsid w:val="003169D8"/>
    <w:rsid w:val="00317828"/>
    <w:rsid w:val="00320778"/>
    <w:rsid w:val="00321C14"/>
    <w:rsid w:val="00322262"/>
    <w:rsid w:val="003225A8"/>
    <w:rsid w:val="00322E8F"/>
    <w:rsid w:val="00331A92"/>
    <w:rsid w:val="00332E22"/>
    <w:rsid w:val="00335D7A"/>
    <w:rsid w:val="00340FEC"/>
    <w:rsid w:val="0034262E"/>
    <w:rsid w:val="00343058"/>
    <w:rsid w:val="00347C3C"/>
    <w:rsid w:val="00351F37"/>
    <w:rsid w:val="00354834"/>
    <w:rsid w:val="003556D3"/>
    <w:rsid w:val="00355FEA"/>
    <w:rsid w:val="00357EB4"/>
    <w:rsid w:val="003631FA"/>
    <w:rsid w:val="0036407A"/>
    <w:rsid w:val="00364D96"/>
    <w:rsid w:val="00366614"/>
    <w:rsid w:val="00372F68"/>
    <w:rsid w:val="0037494F"/>
    <w:rsid w:val="003836F2"/>
    <w:rsid w:val="00387CAE"/>
    <w:rsid w:val="003913B3"/>
    <w:rsid w:val="00391554"/>
    <w:rsid w:val="00391C2F"/>
    <w:rsid w:val="00394B07"/>
    <w:rsid w:val="00394D41"/>
    <w:rsid w:val="00395DDC"/>
    <w:rsid w:val="003A0937"/>
    <w:rsid w:val="003A16DC"/>
    <w:rsid w:val="003A3DCF"/>
    <w:rsid w:val="003A6FBF"/>
    <w:rsid w:val="003A78D6"/>
    <w:rsid w:val="003B19AD"/>
    <w:rsid w:val="003C1BEC"/>
    <w:rsid w:val="003C1E93"/>
    <w:rsid w:val="003C6839"/>
    <w:rsid w:val="003C7155"/>
    <w:rsid w:val="003D1927"/>
    <w:rsid w:val="003D4982"/>
    <w:rsid w:val="003D5B90"/>
    <w:rsid w:val="003D5FD2"/>
    <w:rsid w:val="003D60C7"/>
    <w:rsid w:val="003D783D"/>
    <w:rsid w:val="003D7E86"/>
    <w:rsid w:val="003E25CD"/>
    <w:rsid w:val="003E2918"/>
    <w:rsid w:val="003E652A"/>
    <w:rsid w:val="003E6598"/>
    <w:rsid w:val="003E6DBF"/>
    <w:rsid w:val="003F3F47"/>
    <w:rsid w:val="003F493E"/>
    <w:rsid w:val="003F64AE"/>
    <w:rsid w:val="003F6CF4"/>
    <w:rsid w:val="003F6EB3"/>
    <w:rsid w:val="00401C9C"/>
    <w:rsid w:val="00404B47"/>
    <w:rsid w:val="0041201E"/>
    <w:rsid w:val="004123C1"/>
    <w:rsid w:val="00413181"/>
    <w:rsid w:val="00413B92"/>
    <w:rsid w:val="00415CA5"/>
    <w:rsid w:val="00416426"/>
    <w:rsid w:val="004170A3"/>
    <w:rsid w:val="004268EA"/>
    <w:rsid w:val="00427111"/>
    <w:rsid w:val="0043189A"/>
    <w:rsid w:val="00432403"/>
    <w:rsid w:val="00433CBA"/>
    <w:rsid w:val="00433E3F"/>
    <w:rsid w:val="004350D1"/>
    <w:rsid w:val="004356B1"/>
    <w:rsid w:val="00437FB7"/>
    <w:rsid w:val="004401E9"/>
    <w:rsid w:val="00440A75"/>
    <w:rsid w:val="004421D1"/>
    <w:rsid w:val="004434B8"/>
    <w:rsid w:val="0044465F"/>
    <w:rsid w:val="00453766"/>
    <w:rsid w:val="004540F5"/>
    <w:rsid w:val="0045528E"/>
    <w:rsid w:val="00461015"/>
    <w:rsid w:val="00461388"/>
    <w:rsid w:val="00462CB8"/>
    <w:rsid w:val="00466A4C"/>
    <w:rsid w:val="00470041"/>
    <w:rsid w:val="00470668"/>
    <w:rsid w:val="00471C54"/>
    <w:rsid w:val="00471F2D"/>
    <w:rsid w:val="00473EA4"/>
    <w:rsid w:val="00477285"/>
    <w:rsid w:val="0048007B"/>
    <w:rsid w:val="0048051F"/>
    <w:rsid w:val="0048788C"/>
    <w:rsid w:val="004917C0"/>
    <w:rsid w:val="004931CF"/>
    <w:rsid w:val="00497413"/>
    <w:rsid w:val="00497A6B"/>
    <w:rsid w:val="004C048E"/>
    <w:rsid w:val="004C19EC"/>
    <w:rsid w:val="004C52E3"/>
    <w:rsid w:val="004C6E2E"/>
    <w:rsid w:val="004D0D4D"/>
    <w:rsid w:val="004D0F57"/>
    <w:rsid w:val="004D0F7E"/>
    <w:rsid w:val="004D2CED"/>
    <w:rsid w:val="004D3A88"/>
    <w:rsid w:val="004D4938"/>
    <w:rsid w:val="004E236B"/>
    <w:rsid w:val="004E39DC"/>
    <w:rsid w:val="004E3CBB"/>
    <w:rsid w:val="004E3E49"/>
    <w:rsid w:val="004E42C8"/>
    <w:rsid w:val="004E4768"/>
    <w:rsid w:val="004E5399"/>
    <w:rsid w:val="004F24F0"/>
    <w:rsid w:val="004F2DEC"/>
    <w:rsid w:val="004F4505"/>
    <w:rsid w:val="004F5FF3"/>
    <w:rsid w:val="004F6836"/>
    <w:rsid w:val="004F716C"/>
    <w:rsid w:val="004F7CDA"/>
    <w:rsid w:val="0051155B"/>
    <w:rsid w:val="00512835"/>
    <w:rsid w:val="0051496A"/>
    <w:rsid w:val="00517107"/>
    <w:rsid w:val="005203F8"/>
    <w:rsid w:val="005223AC"/>
    <w:rsid w:val="00524600"/>
    <w:rsid w:val="00524C89"/>
    <w:rsid w:val="0053096B"/>
    <w:rsid w:val="005312FB"/>
    <w:rsid w:val="005341FC"/>
    <w:rsid w:val="00535A3C"/>
    <w:rsid w:val="0053607C"/>
    <w:rsid w:val="005369C2"/>
    <w:rsid w:val="00547590"/>
    <w:rsid w:val="005503E6"/>
    <w:rsid w:val="0055253D"/>
    <w:rsid w:val="005535ED"/>
    <w:rsid w:val="00553C3A"/>
    <w:rsid w:val="005568B9"/>
    <w:rsid w:val="005617C6"/>
    <w:rsid w:val="00565528"/>
    <w:rsid w:val="0056594F"/>
    <w:rsid w:val="00573494"/>
    <w:rsid w:val="00575F67"/>
    <w:rsid w:val="0057608A"/>
    <w:rsid w:val="005767B0"/>
    <w:rsid w:val="005802F4"/>
    <w:rsid w:val="00581C48"/>
    <w:rsid w:val="005829F6"/>
    <w:rsid w:val="005864ED"/>
    <w:rsid w:val="005868F6"/>
    <w:rsid w:val="0058719E"/>
    <w:rsid w:val="005906D5"/>
    <w:rsid w:val="00592002"/>
    <w:rsid w:val="00593B2C"/>
    <w:rsid w:val="005975C1"/>
    <w:rsid w:val="005A3767"/>
    <w:rsid w:val="005A3878"/>
    <w:rsid w:val="005A443F"/>
    <w:rsid w:val="005A6BD2"/>
    <w:rsid w:val="005A7829"/>
    <w:rsid w:val="005B0F1A"/>
    <w:rsid w:val="005B3D65"/>
    <w:rsid w:val="005C34E7"/>
    <w:rsid w:val="005C37D7"/>
    <w:rsid w:val="005C3E1C"/>
    <w:rsid w:val="005C578F"/>
    <w:rsid w:val="005C6A62"/>
    <w:rsid w:val="005C7F81"/>
    <w:rsid w:val="005D0050"/>
    <w:rsid w:val="005D0413"/>
    <w:rsid w:val="005D1E13"/>
    <w:rsid w:val="005D788C"/>
    <w:rsid w:val="005E143F"/>
    <w:rsid w:val="005E3018"/>
    <w:rsid w:val="005E5C5E"/>
    <w:rsid w:val="005E6170"/>
    <w:rsid w:val="005E6471"/>
    <w:rsid w:val="005E7AF2"/>
    <w:rsid w:val="005F07C3"/>
    <w:rsid w:val="005F1F0E"/>
    <w:rsid w:val="005F614A"/>
    <w:rsid w:val="00602184"/>
    <w:rsid w:val="00602DFE"/>
    <w:rsid w:val="00603591"/>
    <w:rsid w:val="0060365B"/>
    <w:rsid w:val="006047BD"/>
    <w:rsid w:val="0060527C"/>
    <w:rsid w:val="00605482"/>
    <w:rsid w:val="00605EAD"/>
    <w:rsid w:val="00606C71"/>
    <w:rsid w:val="00611154"/>
    <w:rsid w:val="006124E4"/>
    <w:rsid w:val="00612D34"/>
    <w:rsid w:val="00613912"/>
    <w:rsid w:val="00617290"/>
    <w:rsid w:val="006178AC"/>
    <w:rsid w:val="00621BF5"/>
    <w:rsid w:val="00624AC7"/>
    <w:rsid w:val="00625246"/>
    <w:rsid w:val="00626B70"/>
    <w:rsid w:val="006302B9"/>
    <w:rsid w:val="00633C91"/>
    <w:rsid w:val="006343E0"/>
    <w:rsid w:val="00634CF6"/>
    <w:rsid w:val="00635077"/>
    <w:rsid w:val="0063661C"/>
    <w:rsid w:val="00637064"/>
    <w:rsid w:val="00642B81"/>
    <w:rsid w:val="0064361B"/>
    <w:rsid w:val="00643EFF"/>
    <w:rsid w:val="00644011"/>
    <w:rsid w:val="00652B2A"/>
    <w:rsid w:val="0065772E"/>
    <w:rsid w:val="00657AD1"/>
    <w:rsid w:val="00662047"/>
    <w:rsid w:val="00662B6E"/>
    <w:rsid w:val="006828B1"/>
    <w:rsid w:val="00684323"/>
    <w:rsid w:val="0068761E"/>
    <w:rsid w:val="006926E0"/>
    <w:rsid w:val="00697705"/>
    <w:rsid w:val="0069773A"/>
    <w:rsid w:val="00697C30"/>
    <w:rsid w:val="006A1864"/>
    <w:rsid w:val="006A27F7"/>
    <w:rsid w:val="006A430A"/>
    <w:rsid w:val="006A56AE"/>
    <w:rsid w:val="006A74D5"/>
    <w:rsid w:val="006B4E2B"/>
    <w:rsid w:val="006B5565"/>
    <w:rsid w:val="006B6207"/>
    <w:rsid w:val="006C4502"/>
    <w:rsid w:val="006C6394"/>
    <w:rsid w:val="006D0D5A"/>
    <w:rsid w:val="006D12F8"/>
    <w:rsid w:val="006D4ACD"/>
    <w:rsid w:val="006D4B58"/>
    <w:rsid w:val="006D6761"/>
    <w:rsid w:val="006E1458"/>
    <w:rsid w:val="006E3A7D"/>
    <w:rsid w:val="006F272B"/>
    <w:rsid w:val="006F401B"/>
    <w:rsid w:val="006F4D59"/>
    <w:rsid w:val="00700773"/>
    <w:rsid w:val="00700A37"/>
    <w:rsid w:val="00701E54"/>
    <w:rsid w:val="007029B0"/>
    <w:rsid w:val="007056AB"/>
    <w:rsid w:val="007123E3"/>
    <w:rsid w:val="00712F21"/>
    <w:rsid w:val="00713863"/>
    <w:rsid w:val="00716FDE"/>
    <w:rsid w:val="007201BF"/>
    <w:rsid w:val="0072165E"/>
    <w:rsid w:val="00726C1C"/>
    <w:rsid w:val="0073138E"/>
    <w:rsid w:val="007376F3"/>
    <w:rsid w:val="0074258E"/>
    <w:rsid w:val="00742CBF"/>
    <w:rsid w:val="00745B4E"/>
    <w:rsid w:val="00747222"/>
    <w:rsid w:val="00752581"/>
    <w:rsid w:val="007530BF"/>
    <w:rsid w:val="00753173"/>
    <w:rsid w:val="0075633D"/>
    <w:rsid w:val="00761294"/>
    <w:rsid w:val="00761560"/>
    <w:rsid w:val="00764AA0"/>
    <w:rsid w:val="00764DDC"/>
    <w:rsid w:val="00765170"/>
    <w:rsid w:val="00772093"/>
    <w:rsid w:val="00772307"/>
    <w:rsid w:val="007723F3"/>
    <w:rsid w:val="007728C7"/>
    <w:rsid w:val="00773DAB"/>
    <w:rsid w:val="007748D3"/>
    <w:rsid w:val="00775A32"/>
    <w:rsid w:val="00777993"/>
    <w:rsid w:val="00780EE0"/>
    <w:rsid w:val="00781158"/>
    <w:rsid w:val="0078200F"/>
    <w:rsid w:val="007879B7"/>
    <w:rsid w:val="00790C14"/>
    <w:rsid w:val="00791128"/>
    <w:rsid w:val="0079116D"/>
    <w:rsid w:val="00792361"/>
    <w:rsid w:val="00795E76"/>
    <w:rsid w:val="00797CA3"/>
    <w:rsid w:val="007A05A0"/>
    <w:rsid w:val="007A1746"/>
    <w:rsid w:val="007A23B1"/>
    <w:rsid w:val="007A26DD"/>
    <w:rsid w:val="007A37ED"/>
    <w:rsid w:val="007A3A56"/>
    <w:rsid w:val="007A5BA4"/>
    <w:rsid w:val="007A6DB9"/>
    <w:rsid w:val="007A7085"/>
    <w:rsid w:val="007A76EF"/>
    <w:rsid w:val="007B0326"/>
    <w:rsid w:val="007B16C1"/>
    <w:rsid w:val="007B683A"/>
    <w:rsid w:val="007B6D8D"/>
    <w:rsid w:val="007B76F9"/>
    <w:rsid w:val="007C06CA"/>
    <w:rsid w:val="007C08F8"/>
    <w:rsid w:val="007C20E9"/>
    <w:rsid w:val="007C4114"/>
    <w:rsid w:val="007C471E"/>
    <w:rsid w:val="007C4DD7"/>
    <w:rsid w:val="007C630B"/>
    <w:rsid w:val="007D0DC3"/>
    <w:rsid w:val="007D25F4"/>
    <w:rsid w:val="007D29EB"/>
    <w:rsid w:val="007D3525"/>
    <w:rsid w:val="007D3FBA"/>
    <w:rsid w:val="007E08C9"/>
    <w:rsid w:val="007E10ED"/>
    <w:rsid w:val="007E1244"/>
    <w:rsid w:val="007E12AF"/>
    <w:rsid w:val="007E22E1"/>
    <w:rsid w:val="007E3A5D"/>
    <w:rsid w:val="007E4A3B"/>
    <w:rsid w:val="007E5858"/>
    <w:rsid w:val="007E6CD6"/>
    <w:rsid w:val="007F0171"/>
    <w:rsid w:val="007F0337"/>
    <w:rsid w:val="007F07EA"/>
    <w:rsid w:val="007F26D8"/>
    <w:rsid w:val="007F3500"/>
    <w:rsid w:val="007F44A0"/>
    <w:rsid w:val="007F4532"/>
    <w:rsid w:val="00802C26"/>
    <w:rsid w:val="008044F4"/>
    <w:rsid w:val="00805C91"/>
    <w:rsid w:val="00810555"/>
    <w:rsid w:val="0081262D"/>
    <w:rsid w:val="00817851"/>
    <w:rsid w:val="00820999"/>
    <w:rsid w:val="00821BFE"/>
    <w:rsid w:val="00821ED5"/>
    <w:rsid w:val="00822F36"/>
    <w:rsid w:val="00823892"/>
    <w:rsid w:val="00824A94"/>
    <w:rsid w:val="00825A5D"/>
    <w:rsid w:val="008262AD"/>
    <w:rsid w:val="00827C0E"/>
    <w:rsid w:val="008300A8"/>
    <w:rsid w:val="008313F8"/>
    <w:rsid w:val="00831556"/>
    <w:rsid w:val="00831B05"/>
    <w:rsid w:val="00832126"/>
    <w:rsid w:val="0083361B"/>
    <w:rsid w:val="008338C8"/>
    <w:rsid w:val="00833AAC"/>
    <w:rsid w:val="00834970"/>
    <w:rsid w:val="008374D8"/>
    <w:rsid w:val="008425EE"/>
    <w:rsid w:val="0084368A"/>
    <w:rsid w:val="00843A67"/>
    <w:rsid w:val="00844169"/>
    <w:rsid w:val="00844C74"/>
    <w:rsid w:val="00854236"/>
    <w:rsid w:val="008548B1"/>
    <w:rsid w:val="00860D6E"/>
    <w:rsid w:val="00863013"/>
    <w:rsid w:val="00863DBD"/>
    <w:rsid w:val="008678DF"/>
    <w:rsid w:val="00870485"/>
    <w:rsid w:val="00870BA6"/>
    <w:rsid w:val="00871205"/>
    <w:rsid w:val="00872298"/>
    <w:rsid w:val="00872363"/>
    <w:rsid w:val="00873061"/>
    <w:rsid w:val="008749F4"/>
    <w:rsid w:val="00881AA6"/>
    <w:rsid w:val="008821EA"/>
    <w:rsid w:val="00887427"/>
    <w:rsid w:val="00887AAE"/>
    <w:rsid w:val="008912B9"/>
    <w:rsid w:val="00891499"/>
    <w:rsid w:val="008943A2"/>
    <w:rsid w:val="00896672"/>
    <w:rsid w:val="008972C1"/>
    <w:rsid w:val="008A5256"/>
    <w:rsid w:val="008A586E"/>
    <w:rsid w:val="008A5BB0"/>
    <w:rsid w:val="008A7BF4"/>
    <w:rsid w:val="008B18E5"/>
    <w:rsid w:val="008B1B4B"/>
    <w:rsid w:val="008C162D"/>
    <w:rsid w:val="008C3909"/>
    <w:rsid w:val="008C6509"/>
    <w:rsid w:val="008C77F3"/>
    <w:rsid w:val="008D13F2"/>
    <w:rsid w:val="008D3882"/>
    <w:rsid w:val="008D62AA"/>
    <w:rsid w:val="008D6534"/>
    <w:rsid w:val="008E0BF3"/>
    <w:rsid w:val="008E13BD"/>
    <w:rsid w:val="008E3E69"/>
    <w:rsid w:val="008E70D1"/>
    <w:rsid w:val="008F0009"/>
    <w:rsid w:val="008F6F73"/>
    <w:rsid w:val="00904125"/>
    <w:rsid w:val="00910180"/>
    <w:rsid w:val="00911ACA"/>
    <w:rsid w:val="009130B8"/>
    <w:rsid w:val="00916A02"/>
    <w:rsid w:val="0091709B"/>
    <w:rsid w:val="009171DD"/>
    <w:rsid w:val="00920276"/>
    <w:rsid w:val="00920916"/>
    <w:rsid w:val="009227CA"/>
    <w:rsid w:val="0092413C"/>
    <w:rsid w:val="00924A48"/>
    <w:rsid w:val="00932523"/>
    <w:rsid w:val="0093536E"/>
    <w:rsid w:val="009372C6"/>
    <w:rsid w:val="00937E5D"/>
    <w:rsid w:val="0094034D"/>
    <w:rsid w:val="00941142"/>
    <w:rsid w:val="00941718"/>
    <w:rsid w:val="00951E55"/>
    <w:rsid w:val="009527A9"/>
    <w:rsid w:val="009543C1"/>
    <w:rsid w:val="0095753C"/>
    <w:rsid w:val="00961004"/>
    <w:rsid w:val="00961D55"/>
    <w:rsid w:val="00961F79"/>
    <w:rsid w:val="009631DA"/>
    <w:rsid w:val="00967ACC"/>
    <w:rsid w:val="00967C33"/>
    <w:rsid w:val="00972BAA"/>
    <w:rsid w:val="009731A2"/>
    <w:rsid w:val="00974B14"/>
    <w:rsid w:val="00975BBB"/>
    <w:rsid w:val="0097744F"/>
    <w:rsid w:val="0098096B"/>
    <w:rsid w:val="00984964"/>
    <w:rsid w:val="009871B7"/>
    <w:rsid w:val="00992273"/>
    <w:rsid w:val="009977D8"/>
    <w:rsid w:val="00997C22"/>
    <w:rsid w:val="009A09E7"/>
    <w:rsid w:val="009A432C"/>
    <w:rsid w:val="009A5A82"/>
    <w:rsid w:val="009A6701"/>
    <w:rsid w:val="009B60A3"/>
    <w:rsid w:val="009B64F0"/>
    <w:rsid w:val="009C0068"/>
    <w:rsid w:val="009C11F8"/>
    <w:rsid w:val="009C7200"/>
    <w:rsid w:val="009D19C1"/>
    <w:rsid w:val="009D2716"/>
    <w:rsid w:val="009D42B9"/>
    <w:rsid w:val="009D5B02"/>
    <w:rsid w:val="009E0925"/>
    <w:rsid w:val="009E24E7"/>
    <w:rsid w:val="009E47D3"/>
    <w:rsid w:val="009E674A"/>
    <w:rsid w:val="009E7BAA"/>
    <w:rsid w:val="009F2AB5"/>
    <w:rsid w:val="009F3AB2"/>
    <w:rsid w:val="009F4452"/>
    <w:rsid w:val="00A00B31"/>
    <w:rsid w:val="00A00B95"/>
    <w:rsid w:val="00A024BB"/>
    <w:rsid w:val="00A02B0E"/>
    <w:rsid w:val="00A03332"/>
    <w:rsid w:val="00A0380D"/>
    <w:rsid w:val="00A04589"/>
    <w:rsid w:val="00A05BE3"/>
    <w:rsid w:val="00A11F56"/>
    <w:rsid w:val="00A15BF5"/>
    <w:rsid w:val="00A22533"/>
    <w:rsid w:val="00A22B18"/>
    <w:rsid w:val="00A2639A"/>
    <w:rsid w:val="00A3080A"/>
    <w:rsid w:val="00A30AFF"/>
    <w:rsid w:val="00A30E45"/>
    <w:rsid w:val="00A3115D"/>
    <w:rsid w:val="00A31AF5"/>
    <w:rsid w:val="00A31F42"/>
    <w:rsid w:val="00A33629"/>
    <w:rsid w:val="00A33934"/>
    <w:rsid w:val="00A34E58"/>
    <w:rsid w:val="00A423B4"/>
    <w:rsid w:val="00A455AD"/>
    <w:rsid w:val="00A45611"/>
    <w:rsid w:val="00A45FD1"/>
    <w:rsid w:val="00A46071"/>
    <w:rsid w:val="00A47574"/>
    <w:rsid w:val="00A525A0"/>
    <w:rsid w:val="00A5290E"/>
    <w:rsid w:val="00A53CFA"/>
    <w:rsid w:val="00A54A08"/>
    <w:rsid w:val="00A56C16"/>
    <w:rsid w:val="00A57546"/>
    <w:rsid w:val="00A57E5F"/>
    <w:rsid w:val="00A60161"/>
    <w:rsid w:val="00A6303D"/>
    <w:rsid w:val="00A65154"/>
    <w:rsid w:val="00A67367"/>
    <w:rsid w:val="00A6738B"/>
    <w:rsid w:val="00A67D89"/>
    <w:rsid w:val="00A7303B"/>
    <w:rsid w:val="00A75FF8"/>
    <w:rsid w:val="00A77940"/>
    <w:rsid w:val="00A81893"/>
    <w:rsid w:val="00A81B38"/>
    <w:rsid w:val="00A826AC"/>
    <w:rsid w:val="00A83441"/>
    <w:rsid w:val="00A84060"/>
    <w:rsid w:val="00A87E6B"/>
    <w:rsid w:val="00A90069"/>
    <w:rsid w:val="00A902D7"/>
    <w:rsid w:val="00A91043"/>
    <w:rsid w:val="00A913FE"/>
    <w:rsid w:val="00A93064"/>
    <w:rsid w:val="00A931D5"/>
    <w:rsid w:val="00A942F6"/>
    <w:rsid w:val="00A94827"/>
    <w:rsid w:val="00A952B6"/>
    <w:rsid w:val="00A965B9"/>
    <w:rsid w:val="00A97974"/>
    <w:rsid w:val="00AA271E"/>
    <w:rsid w:val="00AA3858"/>
    <w:rsid w:val="00AA3C24"/>
    <w:rsid w:val="00AA6FEF"/>
    <w:rsid w:val="00AB032C"/>
    <w:rsid w:val="00AB088F"/>
    <w:rsid w:val="00AB2A3E"/>
    <w:rsid w:val="00AB5EA6"/>
    <w:rsid w:val="00AB6F78"/>
    <w:rsid w:val="00AC0DF1"/>
    <w:rsid w:val="00AC1502"/>
    <w:rsid w:val="00AC2498"/>
    <w:rsid w:val="00AC544D"/>
    <w:rsid w:val="00AD0269"/>
    <w:rsid w:val="00AD7546"/>
    <w:rsid w:val="00AE003A"/>
    <w:rsid w:val="00AE2397"/>
    <w:rsid w:val="00AE3B1B"/>
    <w:rsid w:val="00AE72E0"/>
    <w:rsid w:val="00AF0C1B"/>
    <w:rsid w:val="00AF33B5"/>
    <w:rsid w:val="00AF35A5"/>
    <w:rsid w:val="00AF386C"/>
    <w:rsid w:val="00AF5D19"/>
    <w:rsid w:val="00AF6DC1"/>
    <w:rsid w:val="00B00509"/>
    <w:rsid w:val="00B034B0"/>
    <w:rsid w:val="00B0389E"/>
    <w:rsid w:val="00B0401E"/>
    <w:rsid w:val="00B05A98"/>
    <w:rsid w:val="00B07ECB"/>
    <w:rsid w:val="00B1004F"/>
    <w:rsid w:val="00B1016F"/>
    <w:rsid w:val="00B11EC9"/>
    <w:rsid w:val="00B21EB1"/>
    <w:rsid w:val="00B4309A"/>
    <w:rsid w:val="00B45851"/>
    <w:rsid w:val="00B4649E"/>
    <w:rsid w:val="00B469BE"/>
    <w:rsid w:val="00B50C85"/>
    <w:rsid w:val="00B515F7"/>
    <w:rsid w:val="00B55A2C"/>
    <w:rsid w:val="00B55A6E"/>
    <w:rsid w:val="00B71213"/>
    <w:rsid w:val="00B72C3E"/>
    <w:rsid w:val="00B72EFA"/>
    <w:rsid w:val="00B74157"/>
    <w:rsid w:val="00B75180"/>
    <w:rsid w:val="00B77C65"/>
    <w:rsid w:val="00B90BAA"/>
    <w:rsid w:val="00B91CA0"/>
    <w:rsid w:val="00B97D1D"/>
    <w:rsid w:val="00BA231B"/>
    <w:rsid w:val="00BA4414"/>
    <w:rsid w:val="00BA444F"/>
    <w:rsid w:val="00BA4583"/>
    <w:rsid w:val="00BA5494"/>
    <w:rsid w:val="00BA6627"/>
    <w:rsid w:val="00BA6EE3"/>
    <w:rsid w:val="00BA7F01"/>
    <w:rsid w:val="00BB0C2F"/>
    <w:rsid w:val="00BB1171"/>
    <w:rsid w:val="00BB3E26"/>
    <w:rsid w:val="00BB4206"/>
    <w:rsid w:val="00BB614A"/>
    <w:rsid w:val="00BB6705"/>
    <w:rsid w:val="00BC10C8"/>
    <w:rsid w:val="00BC1213"/>
    <w:rsid w:val="00BC6D70"/>
    <w:rsid w:val="00BD18EC"/>
    <w:rsid w:val="00BD6507"/>
    <w:rsid w:val="00BD74D4"/>
    <w:rsid w:val="00BE09B9"/>
    <w:rsid w:val="00BE0AA0"/>
    <w:rsid w:val="00BE2DB2"/>
    <w:rsid w:val="00BE7C5F"/>
    <w:rsid w:val="00BF312D"/>
    <w:rsid w:val="00BF54AD"/>
    <w:rsid w:val="00BF6946"/>
    <w:rsid w:val="00C00AC5"/>
    <w:rsid w:val="00C010B5"/>
    <w:rsid w:val="00C027CC"/>
    <w:rsid w:val="00C02D55"/>
    <w:rsid w:val="00C03EBC"/>
    <w:rsid w:val="00C04B87"/>
    <w:rsid w:val="00C06B7D"/>
    <w:rsid w:val="00C10144"/>
    <w:rsid w:val="00C103C5"/>
    <w:rsid w:val="00C10EBE"/>
    <w:rsid w:val="00C10F37"/>
    <w:rsid w:val="00C1349C"/>
    <w:rsid w:val="00C17697"/>
    <w:rsid w:val="00C1777D"/>
    <w:rsid w:val="00C2020D"/>
    <w:rsid w:val="00C214CC"/>
    <w:rsid w:val="00C21A82"/>
    <w:rsid w:val="00C22B0C"/>
    <w:rsid w:val="00C22D85"/>
    <w:rsid w:val="00C2307A"/>
    <w:rsid w:val="00C23577"/>
    <w:rsid w:val="00C32E04"/>
    <w:rsid w:val="00C35B8D"/>
    <w:rsid w:val="00C40AC4"/>
    <w:rsid w:val="00C40D05"/>
    <w:rsid w:val="00C43082"/>
    <w:rsid w:val="00C512CF"/>
    <w:rsid w:val="00C51BD9"/>
    <w:rsid w:val="00C53E56"/>
    <w:rsid w:val="00C5562A"/>
    <w:rsid w:val="00C5623E"/>
    <w:rsid w:val="00C6133A"/>
    <w:rsid w:val="00C622B9"/>
    <w:rsid w:val="00C6254A"/>
    <w:rsid w:val="00C62E3E"/>
    <w:rsid w:val="00C65740"/>
    <w:rsid w:val="00C74249"/>
    <w:rsid w:val="00C82F32"/>
    <w:rsid w:val="00C92DBB"/>
    <w:rsid w:val="00C969AF"/>
    <w:rsid w:val="00C97C55"/>
    <w:rsid w:val="00CA0083"/>
    <w:rsid w:val="00CA0A42"/>
    <w:rsid w:val="00CA47C8"/>
    <w:rsid w:val="00CA584B"/>
    <w:rsid w:val="00CB4BA9"/>
    <w:rsid w:val="00CB62A8"/>
    <w:rsid w:val="00CB6FCF"/>
    <w:rsid w:val="00CD0E37"/>
    <w:rsid w:val="00CD165E"/>
    <w:rsid w:val="00CD26FF"/>
    <w:rsid w:val="00CD4902"/>
    <w:rsid w:val="00CE0CDB"/>
    <w:rsid w:val="00CE5CBD"/>
    <w:rsid w:val="00CE61AD"/>
    <w:rsid w:val="00CE78BC"/>
    <w:rsid w:val="00CF0496"/>
    <w:rsid w:val="00CF1AB4"/>
    <w:rsid w:val="00CF2476"/>
    <w:rsid w:val="00CF3FC0"/>
    <w:rsid w:val="00CF4A36"/>
    <w:rsid w:val="00D0105F"/>
    <w:rsid w:val="00D02182"/>
    <w:rsid w:val="00D04E53"/>
    <w:rsid w:val="00D04F06"/>
    <w:rsid w:val="00D05195"/>
    <w:rsid w:val="00D05D0E"/>
    <w:rsid w:val="00D0709A"/>
    <w:rsid w:val="00D07AB7"/>
    <w:rsid w:val="00D07DD9"/>
    <w:rsid w:val="00D07EBE"/>
    <w:rsid w:val="00D13263"/>
    <w:rsid w:val="00D237AA"/>
    <w:rsid w:val="00D2544A"/>
    <w:rsid w:val="00D27A0F"/>
    <w:rsid w:val="00D34C1C"/>
    <w:rsid w:val="00D3511B"/>
    <w:rsid w:val="00D361D5"/>
    <w:rsid w:val="00D41AD4"/>
    <w:rsid w:val="00D42CE4"/>
    <w:rsid w:val="00D4519A"/>
    <w:rsid w:val="00D464C1"/>
    <w:rsid w:val="00D522F1"/>
    <w:rsid w:val="00D5252B"/>
    <w:rsid w:val="00D55984"/>
    <w:rsid w:val="00D62B06"/>
    <w:rsid w:val="00D64371"/>
    <w:rsid w:val="00D64A0D"/>
    <w:rsid w:val="00D67067"/>
    <w:rsid w:val="00D72B40"/>
    <w:rsid w:val="00D8651A"/>
    <w:rsid w:val="00D86766"/>
    <w:rsid w:val="00D9199B"/>
    <w:rsid w:val="00D9722A"/>
    <w:rsid w:val="00D97AEB"/>
    <w:rsid w:val="00DA0045"/>
    <w:rsid w:val="00DA1E03"/>
    <w:rsid w:val="00DA358C"/>
    <w:rsid w:val="00DA50BB"/>
    <w:rsid w:val="00DB40F9"/>
    <w:rsid w:val="00DB65C1"/>
    <w:rsid w:val="00DB6917"/>
    <w:rsid w:val="00DC0947"/>
    <w:rsid w:val="00DC2902"/>
    <w:rsid w:val="00DC57EC"/>
    <w:rsid w:val="00DD007F"/>
    <w:rsid w:val="00DD18FA"/>
    <w:rsid w:val="00DD29DA"/>
    <w:rsid w:val="00DD3795"/>
    <w:rsid w:val="00DD564C"/>
    <w:rsid w:val="00DD6106"/>
    <w:rsid w:val="00DD72D2"/>
    <w:rsid w:val="00DE0B2C"/>
    <w:rsid w:val="00DE1100"/>
    <w:rsid w:val="00DE26A5"/>
    <w:rsid w:val="00DE4DB7"/>
    <w:rsid w:val="00DF1E62"/>
    <w:rsid w:val="00DF4D3C"/>
    <w:rsid w:val="00DF521A"/>
    <w:rsid w:val="00DF7204"/>
    <w:rsid w:val="00E008E9"/>
    <w:rsid w:val="00E01FA1"/>
    <w:rsid w:val="00E02B4B"/>
    <w:rsid w:val="00E049F4"/>
    <w:rsid w:val="00E04A9F"/>
    <w:rsid w:val="00E04F56"/>
    <w:rsid w:val="00E15BFA"/>
    <w:rsid w:val="00E17D59"/>
    <w:rsid w:val="00E21438"/>
    <w:rsid w:val="00E21EC0"/>
    <w:rsid w:val="00E228B2"/>
    <w:rsid w:val="00E22A48"/>
    <w:rsid w:val="00E23363"/>
    <w:rsid w:val="00E25594"/>
    <w:rsid w:val="00E2575E"/>
    <w:rsid w:val="00E25984"/>
    <w:rsid w:val="00E259FD"/>
    <w:rsid w:val="00E2691F"/>
    <w:rsid w:val="00E27392"/>
    <w:rsid w:val="00E31435"/>
    <w:rsid w:val="00E33CDB"/>
    <w:rsid w:val="00E35267"/>
    <w:rsid w:val="00E37D59"/>
    <w:rsid w:val="00E413EC"/>
    <w:rsid w:val="00E43CCF"/>
    <w:rsid w:val="00E4590C"/>
    <w:rsid w:val="00E463A1"/>
    <w:rsid w:val="00E46F79"/>
    <w:rsid w:val="00E47391"/>
    <w:rsid w:val="00E53CD4"/>
    <w:rsid w:val="00E62396"/>
    <w:rsid w:val="00E67F63"/>
    <w:rsid w:val="00E748E4"/>
    <w:rsid w:val="00E801C8"/>
    <w:rsid w:val="00E8089E"/>
    <w:rsid w:val="00E816A6"/>
    <w:rsid w:val="00E84772"/>
    <w:rsid w:val="00E85CC1"/>
    <w:rsid w:val="00E9095C"/>
    <w:rsid w:val="00E96E14"/>
    <w:rsid w:val="00E96FE4"/>
    <w:rsid w:val="00EA1E60"/>
    <w:rsid w:val="00EA3ED9"/>
    <w:rsid w:val="00EA41D5"/>
    <w:rsid w:val="00EA42C6"/>
    <w:rsid w:val="00EA44B9"/>
    <w:rsid w:val="00EB0ABA"/>
    <w:rsid w:val="00EB3215"/>
    <w:rsid w:val="00EB54DD"/>
    <w:rsid w:val="00EB5DB6"/>
    <w:rsid w:val="00EB691C"/>
    <w:rsid w:val="00EB6984"/>
    <w:rsid w:val="00EC157D"/>
    <w:rsid w:val="00EC1E90"/>
    <w:rsid w:val="00EC3A6D"/>
    <w:rsid w:val="00EC615C"/>
    <w:rsid w:val="00EC7DCB"/>
    <w:rsid w:val="00ED0AC2"/>
    <w:rsid w:val="00ED250D"/>
    <w:rsid w:val="00EE0E4C"/>
    <w:rsid w:val="00EE1FF0"/>
    <w:rsid w:val="00EE4CE0"/>
    <w:rsid w:val="00EE60EE"/>
    <w:rsid w:val="00EF01B4"/>
    <w:rsid w:val="00EF1AAA"/>
    <w:rsid w:val="00EF2FEE"/>
    <w:rsid w:val="00EF3CC1"/>
    <w:rsid w:val="00EF5349"/>
    <w:rsid w:val="00EF5504"/>
    <w:rsid w:val="00EF6B17"/>
    <w:rsid w:val="00F02A5C"/>
    <w:rsid w:val="00F02B5B"/>
    <w:rsid w:val="00F02DB5"/>
    <w:rsid w:val="00F03B20"/>
    <w:rsid w:val="00F06837"/>
    <w:rsid w:val="00F11D21"/>
    <w:rsid w:val="00F124E1"/>
    <w:rsid w:val="00F12E12"/>
    <w:rsid w:val="00F200B8"/>
    <w:rsid w:val="00F202BB"/>
    <w:rsid w:val="00F234EC"/>
    <w:rsid w:val="00F24B22"/>
    <w:rsid w:val="00F25E38"/>
    <w:rsid w:val="00F26801"/>
    <w:rsid w:val="00F3485C"/>
    <w:rsid w:val="00F36F79"/>
    <w:rsid w:val="00F373E6"/>
    <w:rsid w:val="00F40449"/>
    <w:rsid w:val="00F40BD9"/>
    <w:rsid w:val="00F40EA3"/>
    <w:rsid w:val="00F42BBA"/>
    <w:rsid w:val="00F45A7B"/>
    <w:rsid w:val="00F517D7"/>
    <w:rsid w:val="00F52CFF"/>
    <w:rsid w:val="00F53854"/>
    <w:rsid w:val="00F54D4F"/>
    <w:rsid w:val="00F57982"/>
    <w:rsid w:val="00F628BD"/>
    <w:rsid w:val="00F646F4"/>
    <w:rsid w:val="00F677A3"/>
    <w:rsid w:val="00F702DC"/>
    <w:rsid w:val="00F70950"/>
    <w:rsid w:val="00F76333"/>
    <w:rsid w:val="00F77359"/>
    <w:rsid w:val="00F81267"/>
    <w:rsid w:val="00F818B8"/>
    <w:rsid w:val="00F84A11"/>
    <w:rsid w:val="00F87B6A"/>
    <w:rsid w:val="00F913E6"/>
    <w:rsid w:val="00F930B5"/>
    <w:rsid w:val="00F9373A"/>
    <w:rsid w:val="00F97852"/>
    <w:rsid w:val="00FA0191"/>
    <w:rsid w:val="00FA032F"/>
    <w:rsid w:val="00FA18CC"/>
    <w:rsid w:val="00FA2314"/>
    <w:rsid w:val="00FA3D2F"/>
    <w:rsid w:val="00FA49B1"/>
    <w:rsid w:val="00FA535D"/>
    <w:rsid w:val="00FA6AED"/>
    <w:rsid w:val="00FB0E0E"/>
    <w:rsid w:val="00FB49D5"/>
    <w:rsid w:val="00FB4E7D"/>
    <w:rsid w:val="00FC36C1"/>
    <w:rsid w:val="00FC54D7"/>
    <w:rsid w:val="00FC602F"/>
    <w:rsid w:val="00FC61DF"/>
    <w:rsid w:val="00FC7C80"/>
    <w:rsid w:val="00FD10BE"/>
    <w:rsid w:val="00FD479F"/>
    <w:rsid w:val="00FD5B17"/>
    <w:rsid w:val="00FD6488"/>
    <w:rsid w:val="00FE15AA"/>
    <w:rsid w:val="00FE2821"/>
    <w:rsid w:val="00FE6BDC"/>
    <w:rsid w:val="00FE76F9"/>
    <w:rsid w:val="00FF05FA"/>
    <w:rsid w:val="00FF0874"/>
    <w:rsid w:val="00FF09F1"/>
    <w:rsid w:val="00FF0A51"/>
    <w:rsid w:val="00FF1BB2"/>
    <w:rsid w:val="00FF3660"/>
    <w:rsid w:val="00FF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E0CD4"/>
  </w:style>
  <w:style w:type="paragraph" w:styleId="Nagwek1">
    <w:name w:val="heading 1"/>
    <w:basedOn w:val="Normalny"/>
    <w:next w:val="Normalny"/>
    <w:link w:val="Nagwek1Znak"/>
    <w:qFormat/>
    <w:rsid w:val="000E0CD4"/>
    <w:pPr>
      <w:keepNext/>
      <w:keepLines/>
      <w:numPr>
        <w:numId w:val="5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0E0CD4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E0CD4"/>
    <w:pPr>
      <w:keepNext/>
      <w:keepLines/>
      <w:numPr>
        <w:ilvl w:val="2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E0CD4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0E0CD4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0E0CD4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E0CD4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0E0CD4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0E0CD4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OpenSymbol" w:hAnsi="OpenSymbol" w:cs="ISOCT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OpenSymbol" w:hAnsi="OpenSymbol" w:cs="ISOCT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ISOCT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OpenSymbol" w:hAnsi="OpenSymbol" w:cs="ISOCT"/>
    </w:rPr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OpenSymbol" w:hAnsi="Open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ISOCT"/>
    </w:rPr>
  </w:style>
  <w:style w:type="character" w:customStyle="1" w:styleId="WW8Num17z0">
    <w:name w:val="WW8Num17z0"/>
    <w:rPr>
      <w:rFonts w:ascii="Wingdings 2" w:hAnsi="Wingdings 2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Domylnaczcionkaakapitu1">
    <w:name w:val="Domyślna czcionka akapitu1"/>
    <w:semiHidden/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Times New Roman" w:hAnsi="Times New Roman" w:cs="Times New Roman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Times New Roman" w:hAnsi="Times New Roman" w:cs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1z1">
    <w:name w:val="WW8Num31z1"/>
    <w:rPr>
      <w:rFonts w:ascii="Courier New" w:hAnsi="Courier New" w:cs="ISOCT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3z0">
    <w:name w:val="WW8Num33z0"/>
    <w:rPr>
      <w:rFonts w:ascii="Times New Roman" w:hAnsi="Times New Roman" w:cs="Times New Roman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St2z0">
    <w:name w:val="WW8NumSt2z0"/>
    <w:rPr>
      <w:rFonts w:ascii="Symbol" w:hAnsi="Symbol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WW-Domylnaczcionkaakapitu"/>
    <w:semiHidden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line="360" w:lineRule="auto"/>
      <w:ind w:left="284" w:firstLine="283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firstLine="708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firstLine="360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</w:pPr>
    <w:rPr>
      <w:sz w:val="24"/>
    </w:r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sz w:val="24"/>
    </w:rPr>
  </w:style>
  <w:style w:type="paragraph" w:styleId="Tekstprzypisukocowego">
    <w:name w:val="endnote text"/>
    <w:basedOn w:val="Normalny"/>
    <w:semiHidden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E27392"/>
    <w:rPr>
      <w:lang w:eastAsia="ar-SA"/>
    </w:rPr>
  </w:style>
  <w:style w:type="character" w:styleId="Odwoanieprzypisukocowego">
    <w:name w:val="endnote reference"/>
    <w:rsid w:val="004D0F57"/>
    <w:rPr>
      <w:vertAlign w:val="superscript"/>
    </w:rPr>
  </w:style>
  <w:style w:type="paragraph" w:styleId="Tekstdymka">
    <w:name w:val="Balloon Text"/>
    <w:basedOn w:val="Normalny"/>
    <w:link w:val="TekstdymkaZnak"/>
    <w:rsid w:val="00BB4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B4206"/>
    <w:rPr>
      <w:rFonts w:ascii="Tahoma" w:hAnsi="Tahoma" w:cs="Tahoma"/>
      <w:sz w:val="16"/>
      <w:szCs w:val="16"/>
      <w:lang w:eastAsia="ar-SA"/>
    </w:rPr>
  </w:style>
  <w:style w:type="paragraph" w:customStyle="1" w:styleId="Style10">
    <w:name w:val="Style10"/>
    <w:basedOn w:val="Normalny"/>
    <w:uiPriority w:val="99"/>
    <w:rsid w:val="00843A67"/>
    <w:pPr>
      <w:widowControl w:val="0"/>
      <w:autoSpaceDE w:val="0"/>
      <w:autoSpaceDN w:val="0"/>
      <w:adjustRightInd w:val="0"/>
    </w:pPr>
    <w:rPr>
      <w:rFonts w:ascii="Verdana" w:hAnsi="Verdana"/>
      <w:sz w:val="24"/>
      <w:szCs w:val="24"/>
    </w:rPr>
  </w:style>
  <w:style w:type="paragraph" w:customStyle="1" w:styleId="Style67">
    <w:name w:val="Style67"/>
    <w:basedOn w:val="Normalny"/>
    <w:uiPriority w:val="99"/>
    <w:rsid w:val="00843A67"/>
    <w:pPr>
      <w:widowControl w:val="0"/>
      <w:autoSpaceDE w:val="0"/>
      <w:autoSpaceDN w:val="0"/>
      <w:adjustRightInd w:val="0"/>
      <w:spacing w:line="307" w:lineRule="exact"/>
      <w:ind w:firstLine="715"/>
      <w:jc w:val="both"/>
    </w:pPr>
    <w:rPr>
      <w:rFonts w:ascii="Verdana" w:hAnsi="Verdana"/>
      <w:sz w:val="24"/>
      <w:szCs w:val="24"/>
    </w:rPr>
  </w:style>
  <w:style w:type="character" w:customStyle="1" w:styleId="FontStyle87">
    <w:name w:val="Font Style87"/>
    <w:uiPriority w:val="99"/>
    <w:rsid w:val="00843A67"/>
    <w:rPr>
      <w:rFonts w:ascii="Arial" w:hAnsi="Arial" w:cs="Arial"/>
      <w:b/>
      <w:bCs/>
      <w:i/>
      <w:iCs/>
      <w:color w:val="000000"/>
      <w:sz w:val="12"/>
      <w:szCs w:val="12"/>
    </w:rPr>
  </w:style>
  <w:style w:type="character" w:customStyle="1" w:styleId="FontStyle100">
    <w:name w:val="Font Style100"/>
    <w:uiPriority w:val="99"/>
    <w:rsid w:val="00843A6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12">
    <w:name w:val="Font Style112"/>
    <w:uiPriority w:val="99"/>
    <w:rsid w:val="00843A67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0E0CD4"/>
    <w:pPr>
      <w:ind w:left="720"/>
      <w:contextualSpacing/>
    </w:pPr>
  </w:style>
  <w:style w:type="paragraph" w:customStyle="1" w:styleId="Tabela">
    <w:name w:val="Tabela"/>
    <w:next w:val="Normalny"/>
    <w:rsid w:val="00497413"/>
    <w:pPr>
      <w:autoSpaceDE w:val="0"/>
      <w:autoSpaceDN w:val="0"/>
      <w:adjustRightInd w:val="0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E0CD4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rsid w:val="003027D0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8A5256"/>
    <w:pPr>
      <w:tabs>
        <w:tab w:val="left" w:pos="440"/>
        <w:tab w:val="right" w:leader="dot" w:pos="9344"/>
      </w:tabs>
      <w:spacing w:before="120" w:after="120" w:line="360" w:lineRule="auto"/>
    </w:pPr>
    <w:rPr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3027D0"/>
    <w:pPr>
      <w:spacing w:after="100"/>
      <w:ind w:left="440"/>
    </w:pPr>
    <w:rPr>
      <w:rFonts w:ascii="Calibri" w:hAnsi="Calibri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0C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0CD4"/>
    <w:rPr>
      <w:b/>
      <w:bCs/>
      <w:i/>
      <w:iCs/>
      <w:color w:val="4F81BD" w:themeColor="accent1"/>
    </w:rPr>
  </w:style>
  <w:style w:type="character" w:styleId="Wyrnienieintensywne">
    <w:name w:val="Intense Emphasis"/>
    <w:basedOn w:val="Domylnaczcionkaakapitu"/>
    <w:uiPriority w:val="21"/>
    <w:qFormat/>
    <w:rsid w:val="000E0CD4"/>
    <w:rPr>
      <w:b/>
      <w:bCs/>
      <w:i/>
      <w:iCs/>
      <w:color w:val="4F81BD" w:themeColor="accent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0C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E0C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0E0C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0E0C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E0C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E0C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rsid w:val="000E0C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rsid w:val="000E0C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rsid w:val="000E0C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rsid w:val="000E0C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0E0C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E0CD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E0C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E0C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Pogrubienie">
    <w:name w:val="Strong"/>
    <w:basedOn w:val="Domylnaczcionkaakapitu"/>
    <w:uiPriority w:val="22"/>
    <w:qFormat/>
    <w:rsid w:val="000E0CD4"/>
    <w:rPr>
      <w:b/>
      <w:bCs/>
    </w:rPr>
  </w:style>
  <w:style w:type="character" w:styleId="Uwydatnienie">
    <w:name w:val="Emphasis"/>
    <w:basedOn w:val="Domylnaczcionkaakapitu"/>
    <w:uiPriority w:val="20"/>
    <w:qFormat/>
    <w:rsid w:val="000E0CD4"/>
    <w:rPr>
      <w:i/>
      <w:iCs/>
    </w:rPr>
  </w:style>
  <w:style w:type="paragraph" w:styleId="Bezodstpw">
    <w:name w:val="No Spacing"/>
    <w:uiPriority w:val="1"/>
    <w:qFormat/>
    <w:rsid w:val="000E0CD4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E0CD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0E0CD4"/>
    <w:rPr>
      <w:i/>
      <w:iCs/>
      <w:color w:val="000000" w:themeColor="text1"/>
    </w:rPr>
  </w:style>
  <w:style w:type="character" w:styleId="Wyrnieniedelikatne">
    <w:name w:val="Subtle Emphasis"/>
    <w:basedOn w:val="Domylnaczcionkaakapitu"/>
    <w:uiPriority w:val="19"/>
    <w:qFormat/>
    <w:rsid w:val="000E0CD4"/>
    <w:rPr>
      <w:i/>
      <w:iCs/>
      <w:color w:val="808080" w:themeColor="text1" w:themeTint="7F"/>
    </w:rPr>
  </w:style>
  <w:style w:type="character" w:styleId="Odwoaniedelikatne">
    <w:name w:val="Subtle Reference"/>
    <w:basedOn w:val="Domylnaczcionkaakapitu"/>
    <w:uiPriority w:val="31"/>
    <w:qFormat/>
    <w:rsid w:val="000E0CD4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0E0CD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0E0CD4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E0CD4"/>
  </w:style>
  <w:style w:type="paragraph" w:styleId="Nagwek1">
    <w:name w:val="heading 1"/>
    <w:basedOn w:val="Normalny"/>
    <w:next w:val="Normalny"/>
    <w:link w:val="Nagwek1Znak"/>
    <w:qFormat/>
    <w:rsid w:val="000E0CD4"/>
    <w:pPr>
      <w:keepNext/>
      <w:keepLines/>
      <w:numPr>
        <w:numId w:val="5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0E0CD4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E0CD4"/>
    <w:pPr>
      <w:keepNext/>
      <w:keepLines/>
      <w:numPr>
        <w:ilvl w:val="2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E0CD4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0E0CD4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0E0CD4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E0CD4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0E0CD4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0E0CD4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OpenSymbol" w:hAnsi="OpenSymbol" w:cs="ISOCT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OpenSymbol" w:hAnsi="OpenSymbol" w:cs="ISOCT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ISOCT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OpenSymbol" w:hAnsi="OpenSymbol" w:cs="ISOCT"/>
    </w:rPr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OpenSymbol" w:hAnsi="Open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ISOCT"/>
    </w:rPr>
  </w:style>
  <w:style w:type="character" w:customStyle="1" w:styleId="WW8Num17z0">
    <w:name w:val="WW8Num17z0"/>
    <w:rPr>
      <w:rFonts w:ascii="Wingdings 2" w:hAnsi="Wingdings 2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Domylnaczcionkaakapitu1">
    <w:name w:val="Domyślna czcionka akapitu1"/>
    <w:semiHidden/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Times New Roman" w:hAnsi="Times New Roman" w:cs="Times New Roman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Times New Roman" w:hAnsi="Times New Roman" w:cs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1z1">
    <w:name w:val="WW8Num31z1"/>
    <w:rPr>
      <w:rFonts w:ascii="Courier New" w:hAnsi="Courier New" w:cs="ISOCT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3z0">
    <w:name w:val="WW8Num33z0"/>
    <w:rPr>
      <w:rFonts w:ascii="Times New Roman" w:hAnsi="Times New Roman" w:cs="Times New Roman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St2z0">
    <w:name w:val="WW8NumSt2z0"/>
    <w:rPr>
      <w:rFonts w:ascii="Symbol" w:hAnsi="Symbol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WW-Domylnaczcionkaakapitu"/>
    <w:semiHidden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line="360" w:lineRule="auto"/>
      <w:ind w:left="284" w:firstLine="283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firstLine="708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firstLine="360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</w:pPr>
    <w:rPr>
      <w:sz w:val="24"/>
    </w:r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sz w:val="24"/>
    </w:rPr>
  </w:style>
  <w:style w:type="paragraph" w:styleId="Tekstprzypisukocowego">
    <w:name w:val="endnote text"/>
    <w:basedOn w:val="Normalny"/>
    <w:semiHidden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E27392"/>
    <w:rPr>
      <w:lang w:eastAsia="ar-SA"/>
    </w:rPr>
  </w:style>
  <w:style w:type="character" w:styleId="Odwoanieprzypisukocowego">
    <w:name w:val="endnote reference"/>
    <w:rsid w:val="004D0F57"/>
    <w:rPr>
      <w:vertAlign w:val="superscript"/>
    </w:rPr>
  </w:style>
  <w:style w:type="paragraph" w:styleId="Tekstdymka">
    <w:name w:val="Balloon Text"/>
    <w:basedOn w:val="Normalny"/>
    <w:link w:val="TekstdymkaZnak"/>
    <w:rsid w:val="00BB4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B4206"/>
    <w:rPr>
      <w:rFonts w:ascii="Tahoma" w:hAnsi="Tahoma" w:cs="Tahoma"/>
      <w:sz w:val="16"/>
      <w:szCs w:val="16"/>
      <w:lang w:eastAsia="ar-SA"/>
    </w:rPr>
  </w:style>
  <w:style w:type="paragraph" w:customStyle="1" w:styleId="Style10">
    <w:name w:val="Style10"/>
    <w:basedOn w:val="Normalny"/>
    <w:uiPriority w:val="99"/>
    <w:rsid w:val="00843A67"/>
    <w:pPr>
      <w:widowControl w:val="0"/>
      <w:autoSpaceDE w:val="0"/>
      <w:autoSpaceDN w:val="0"/>
      <w:adjustRightInd w:val="0"/>
    </w:pPr>
    <w:rPr>
      <w:rFonts w:ascii="Verdana" w:hAnsi="Verdana"/>
      <w:sz w:val="24"/>
      <w:szCs w:val="24"/>
    </w:rPr>
  </w:style>
  <w:style w:type="paragraph" w:customStyle="1" w:styleId="Style67">
    <w:name w:val="Style67"/>
    <w:basedOn w:val="Normalny"/>
    <w:uiPriority w:val="99"/>
    <w:rsid w:val="00843A67"/>
    <w:pPr>
      <w:widowControl w:val="0"/>
      <w:autoSpaceDE w:val="0"/>
      <w:autoSpaceDN w:val="0"/>
      <w:adjustRightInd w:val="0"/>
      <w:spacing w:line="307" w:lineRule="exact"/>
      <w:ind w:firstLine="715"/>
      <w:jc w:val="both"/>
    </w:pPr>
    <w:rPr>
      <w:rFonts w:ascii="Verdana" w:hAnsi="Verdana"/>
      <w:sz w:val="24"/>
      <w:szCs w:val="24"/>
    </w:rPr>
  </w:style>
  <w:style w:type="character" w:customStyle="1" w:styleId="FontStyle87">
    <w:name w:val="Font Style87"/>
    <w:uiPriority w:val="99"/>
    <w:rsid w:val="00843A67"/>
    <w:rPr>
      <w:rFonts w:ascii="Arial" w:hAnsi="Arial" w:cs="Arial"/>
      <w:b/>
      <w:bCs/>
      <w:i/>
      <w:iCs/>
      <w:color w:val="000000"/>
      <w:sz w:val="12"/>
      <w:szCs w:val="12"/>
    </w:rPr>
  </w:style>
  <w:style w:type="character" w:customStyle="1" w:styleId="FontStyle100">
    <w:name w:val="Font Style100"/>
    <w:uiPriority w:val="99"/>
    <w:rsid w:val="00843A6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12">
    <w:name w:val="Font Style112"/>
    <w:uiPriority w:val="99"/>
    <w:rsid w:val="00843A67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0E0CD4"/>
    <w:pPr>
      <w:ind w:left="720"/>
      <w:contextualSpacing/>
    </w:pPr>
  </w:style>
  <w:style w:type="paragraph" w:customStyle="1" w:styleId="Tabela">
    <w:name w:val="Tabela"/>
    <w:next w:val="Normalny"/>
    <w:rsid w:val="00497413"/>
    <w:pPr>
      <w:autoSpaceDE w:val="0"/>
      <w:autoSpaceDN w:val="0"/>
      <w:adjustRightInd w:val="0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E0CD4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rsid w:val="003027D0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8A5256"/>
    <w:pPr>
      <w:tabs>
        <w:tab w:val="left" w:pos="440"/>
        <w:tab w:val="right" w:leader="dot" w:pos="9344"/>
      </w:tabs>
      <w:spacing w:before="120" w:after="120" w:line="360" w:lineRule="auto"/>
    </w:pPr>
    <w:rPr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3027D0"/>
    <w:pPr>
      <w:spacing w:after="100"/>
      <w:ind w:left="440"/>
    </w:pPr>
    <w:rPr>
      <w:rFonts w:ascii="Calibri" w:hAnsi="Calibri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0C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0CD4"/>
    <w:rPr>
      <w:b/>
      <w:bCs/>
      <w:i/>
      <w:iCs/>
      <w:color w:val="4F81BD" w:themeColor="accent1"/>
    </w:rPr>
  </w:style>
  <w:style w:type="character" w:styleId="Wyrnienieintensywne">
    <w:name w:val="Intense Emphasis"/>
    <w:basedOn w:val="Domylnaczcionkaakapitu"/>
    <w:uiPriority w:val="21"/>
    <w:qFormat/>
    <w:rsid w:val="000E0CD4"/>
    <w:rPr>
      <w:b/>
      <w:bCs/>
      <w:i/>
      <w:iCs/>
      <w:color w:val="4F81BD" w:themeColor="accent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0C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E0C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0E0C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0E0C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E0C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E0C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rsid w:val="000E0C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rsid w:val="000E0C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rsid w:val="000E0C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rsid w:val="000E0C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0E0C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E0CD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E0C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E0C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Pogrubienie">
    <w:name w:val="Strong"/>
    <w:basedOn w:val="Domylnaczcionkaakapitu"/>
    <w:uiPriority w:val="22"/>
    <w:qFormat/>
    <w:rsid w:val="000E0CD4"/>
    <w:rPr>
      <w:b/>
      <w:bCs/>
    </w:rPr>
  </w:style>
  <w:style w:type="character" w:styleId="Uwydatnienie">
    <w:name w:val="Emphasis"/>
    <w:basedOn w:val="Domylnaczcionkaakapitu"/>
    <w:uiPriority w:val="20"/>
    <w:qFormat/>
    <w:rsid w:val="000E0CD4"/>
    <w:rPr>
      <w:i/>
      <w:iCs/>
    </w:rPr>
  </w:style>
  <w:style w:type="paragraph" w:styleId="Bezodstpw">
    <w:name w:val="No Spacing"/>
    <w:uiPriority w:val="1"/>
    <w:qFormat/>
    <w:rsid w:val="000E0CD4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E0CD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0E0CD4"/>
    <w:rPr>
      <w:i/>
      <w:iCs/>
      <w:color w:val="000000" w:themeColor="text1"/>
    </w:rPr>
  </w:style>
  <w:style w:type="character" w:styleId="Wyrnieniedelikatne">
    <w:name w:val="Subtle Emphasis"/>
    <w:basedOn w:val="Domylnaczcionkaakapitu"/>
    <w:uiPriority w:val="19"/>
    <w:qFormat/>
    <w:rsid w:val="000E0CD4"/>
    <w:rPr>
      <w:i/>
      <w:iCs/>
      <w:color w:val="808080" w:themeColor="text1" w:themeTint="7F"/>
    </w:rPr>
  </w:style>
  <w:style w:type="character" w:styleId="Odwoaniedelikatne">
    <w:name w:val="Subtle Reference"/>
    <w:basedOn w:val="Domylnaczcionkaakapitu"/>
    <w:uiPriority w:val="31"/>
    <w:qFormat/>
    <w:rsid w:val="000E0CD4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0E0CD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0E0CD4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021B0-FB70-4341-9CF2-7995C5632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2675</Words>
  <Characters>16054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</vt:lpstr>
    </vt:vector>
  </TitlesOfParts>
  <Company>EC KIELCE S.A.</Company>
  <LinksUpToDate>false</LinksUpToDate>
  <CharactersWithSpaces>18692</CharactersWithSpaces>
  <SharedDoc>false</SharedDoc>
  <HLinks>
    <vt:vector size="102" baseType="variant">
      <vt:variant>
        <vt:i4>1114164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_Toc427013672</vt:lpwstr>
      </vt:variant>
      <vt:variant>
        <vt:i4>1114164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_Toc427013671</vt:lpwstr>
      </vt:variant>
      <vt:variant>
        <vt:i4>1114164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_Toc427013670</vt:lpwstr>
      </vt:variant>
      <vt:variant>
        <vt:i4>1048628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_Toc427013669</vt:lpwstr>
      </vt:variant>
      <vt:variant>
        <vt:i4>1048628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_Toc427013668</vt:lpwstr>
      </vt:variant>
      <vt:variant>
        <vt:i4>1048628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_Toc427013667</vt:lpwstr>
      </vt:variant>
      <vt:variant>
        <vt:i4>1048628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_Toc427013666</vt:lpwstr>
      </vt:variant>
      <vt:variant>
        <vt:i4>1048628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_Toc427013665</vt:lpwstr>
      </vt:variant>
      <vt:variant>
        <vt:i4>1048628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_Toc427013664</vt:lpwstr>
      </vt:variant>
      <vt:variant>
        <vt:i4>1048628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_Toc427013663</vt:lpwstr>
      </vt:variant>
      <vt:variant>
        <vt:i4>1048628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_Toc427013662</vt:lpwstr>
      </vt:variant>
      <vt:variant>
        <vt:i4>1048628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_Toc427013661</vt:lpwstr>
      </vt:variant>
      <vt:variant>
        <vt:i4>1048628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_Toc427013660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_Toc427013659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_Toc427013658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_Toc427013657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_Toc427013656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</dc:title>
  <dc:creator>GIL</dc:creator>
  <cp:lastModifiedBy>Krzysztof Gil</cp:lastModifiedBy>
  <cp:revision>4</cp:revision>
  <cp:lastPrinted>2017-10-09T20:35:00Z</cp:lastPrinted>
  <dcterms:created xsi:type="dcterms:W3CDTF">2017-11-22T19:58:00Z</dcterms:created>
  <dcterms:modified xsi:type="dcterms:W3CDTF">2017-11-23T16:35:00Z</dcterms:modified>
</cp:coreProperties>
</file>